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84" w:rsidRDefault="00B13BDA" w:rsidP="00B13BDA">
      <w:pPr>
        <w:ind w:left="6946"/>
        <w:rPr>
          <w:sz w:val="28"/>
          <w:szCs w:val="28"/>
        </w:rPr>
      </w:pPr>
      <w:r>
        <w:rPr>
          <w:sz w:val="28"/>
          <w:szCs w:val="28"/>
        </w:rPr>
        <w:t xml:space="preserve">Приложение к протоколу </w:t>
      </w:r>
    </w:p>
    <w:p w:rsidR="00B13BDA" w:rsidRDefault="00B13BDA" w:rsidP="00B13BDA">
      <w:pPr>
        <w:ind w:left="6946"/>
        <w:rPr>
          <w:sz w:val="28"/>
          <w:szCs w:val="28"/>
        </w:rPr>
      </w:pPr>
      <w:r>
        <w:rPr>
          <w:sz w:val="28"/>
          <w:szCs w:val="28"/>
        </w:rPr>
        <w:t>от 20.04.2022 № б/н</w:t>
      </w:r>
    </w:p>
    <w:p w:rsidR="00B956FB" w:rsidRDefault="00B956FB" w:rsidP="00A91560">
      <w:pPr>
        <w:jc w:val="center"/>
        <w:rPr>
          <w:sz w:val="28"/>
          <w:szCs w:val="28"/>
        </w:rPr>
      </w:pPr>
    </w:p>
    <w:p w:rsidR="00030D84" w:rsidRPr="00145529" w:rsidRDefault="00030D84" w:rsidP="00A91560">
      <w:pPr>
        <w:jc w:val="center"/>
        <w:rPr>
          <w:sz w:val="28"/>
          <w:szCs w:val="28"/>
        </w:rPr>
      </w:pPr>
      <w:r w:rsidRPr="00145529">
        <w:rPr>
          <w:sz w:val="28"/>
          <w:szCs w:val="28"/>
        </w:rPr>
        <w:t>Отчет о ходе исполнения в 20</w:t>
      </w:r>
      <w:r w:rsidR="00B61560" w:rsidRPr="00145529">
        <w:rPr>
          <w:sz w:val="28"/>
          <w:szCs w:val="28"/>
        </w:rPr>
        <w:t>21</w:t>
      </w:r>
      <w:r w:rsidRPr="00145529">
        <w:rPr>
          <w:sz w:val="28"/>
          <w:szCs w:val="28"/>
        </w:rPr>
        <w:t xml:space="preserve"> году плана мероприятий </w:t>
      </w:r>
    </w:p>
    <w:p w:rsidR="00030D84" w:rsidRPr="00145529" w:rsidRDefault="00030D84" w:rsidP="00A91560">
      <w:pPr>
        <w:jc w:val="center"/>
        <w:rPr>
          <w:sz w:val="28"/>
          <w:szCs w:val="28"/>
        </w:rPr>
      </w:pPr>
      <w:r w:rsidRPr="00145529">
        <w:rPr>
          <w:sz w:val="28"/>
          <w:szCs w:val="28"/>
        </w:rPr>
        <w:t>по реализации Стратегии социально-экономического развития Нижневартовского района до 2020 года и на период до 2030 года</w:t>
      </w:r>
    </w:p>
    <w:p w:rsidR="00030D84" w:rsidRPr="00145529" w:rsidRDefault="00030D84" w:rsidP="00A91560">
      <w:pPr>
        <w:jc w:val="both"/>
        <w:rPr>
          <w:sz w:val="28"/>
          <w:szCs w:val="28"/>
        </w:rPr>
      </w:pPr>
    </w:p>
    <w:p w:rsidR="00030D84" w:rsidRPr="00145529" w:rsidRDefault="00030D84" w:rsidP="00A91560">
      <w:pPr>
        <w:ind w:firstLine="851"/>
        <w:jc w:val="both"/>
        <w:rPr>
          <w:sz w:val="28"/>
          <w:szCs w:val="28"/>
        </w:rPr>
      </w:pPr>
      <w:r w:rsidRPr="00145529">
        <w:rPr>
          <w:sz w:val="28"/>
          <w:szCs w:val="28"/>
        </w:rPr>
        <w:t>В Нижневартовском районе принят план мероприятий по реализации Стратегии социально-экономического развития Нижневартовском районе до 2020 года и на период до 2030 года (далее Стратегия – 2030, план мероприятий, отчет), утвержденный решение думы Нижневартовского района от 15 октября 2014 года. В 2018 году Стратегия и план мероприятий были откорректированы и изложены в новой редакции (решение думы Нижневартовского района от 24.05.2018 № 290 «О внесении изменений в решение Думы района от 15.1</w:t>
      </w:r>
      <w:bookmarkStart w:id="0" w:name="_GoBack"/>
      <w:bookmarkEnd w:id="0"/>
      <w:r w:rsidRPr="00145529">
        <w:rPr>
          <w:sz w:val="28"/>
          <w:szCs w:val="28"/>
        </w:rPr>
        <w:t xml:space="preserve">0.2014 № 561 «О Стратегии социально-экономического развития Нижневартовского района до 2020 года и на период до 2030 года»). </w:t>
      </w:r>
    </w:p>
    <w:p w:rsidR="00544E85" w:rsidRPr="00145529" w:rsidRDefault="00544E85" w:rsidP="00A91560">
      <w:pPr>
        <w:ind w:firstLine="709"/>
        <w:jc w:val="both"/>
        <w:rPr>
          <w:bCs/>
          <w:sz w:val="28"/>
          <w:szCs w:val="28"/>
        </w:rPr>
      </w:pPr>
      <w:r w:rsidRPr="00145529">
        <w:rPr>
          <w:bCs/>
          <w:sz w:val="28"/>
          <w:szCs w:val="28"/>
        </w:rPr>
        <w:t xml:space="preserve">План мероприятий состоит из 8 пунктов, исполнение которых реализуется в постоянном режиме. </w:t>
      </w:r>
    </w:p>
    <w:p w:rsidR="00544E85" w:rsidRPr="00145529" w:rsidRDefault="00544E85" w:rsidP="00A91560">
      <w:pPr>
        <w:ind w:firstLine="709"/>
        <w:jc w:val="both"/>
        <w:rPr>
          <w:bCs/>
          <w:sz w:val="28"/>
          <w:szCs w:val="28"/>
        </w:rPr>
      </w:pPr>
      <w:r w:rsidRPr="00145529">
        <w:rPr>
          <w:bCs/>
          <w:sz w:val="28"/>
          <w:szCs w:val="28"/>
        </w:rPr>
        <w:t>По итогам 20</w:t>
      </w:r>
      <w:r w:rsidR="004B1656" w:rsidRPr="00145529">
        <w:rPr>
          <w:bCs/>
          <w:sz w:val="28"/>
          <w:szCs w:val="28"/>
        </w:rPr>
        <w:t>2</w:t>
      </w:r>
      <w:r w:rsidR="00B61560" w:rsidRPr="00145529">
        <w:rPr>
          <w:bCs/>
          <w:sz w:val="28"/>
          <w:szCs w:val="28"/>
        </w:rPr>
        <w:t>1</w:t>
      </w:r>
      <w:r w:rsidRPr="00145529">
        <w:rPr>
          <w:bCs/>
          <w:sz w:val="28"/>
          <w:szCs w:val="28"/>
        </w:rPr>
        <w:t xml:space="preserve"> года в</w:t>
      </w:r>
      <w:r w:rsidRPr="00145529">
        <w:rPr>
          <w:rFonts w:eastAsia="Calibri"/>
          <w:sz w:val="28"/>
          <w:szCs w:val="28"/>
          <w:lang w:eastAsia="en-US"/>
        </w:rPr>
        <w:t>се мероприятия плана исполнены в полном объеме.</w:t>
      </w:r>
      <w:r w:rsidRPr="00145529">
        <w:rPr>
          <w:bCs/>
          <w:sz w:val="28"/>
          <w:szCs w:val="28"/>
        </w:rPr>
        <w:t xml:space="preserve"> </w:t>
      </w:r>
    </w:p>
    <w:p w:rsidR="00544E85" w:rsidRPr="00145529" w:rsidRDefault="00544E85" w:rsidP="00A91560">
      <w:pPr>
        <w:ind w:firstLine="709"/>
        <w:jc w:val="both"/>
        <w:rPr>
          <w:bCs/>
          <w:sz w:val="28"/>
          <w:szCs w:val="28"/>
        </w:rPr>
      </w:pPr>
      <w:r w:rsidRPr="00145529">
        <w:rPr>
          <w:bCs/>
          <w:sz w:val="28"/>
          <w:szCs w:val="28"/>
        </w:rPr>
        <w:t>Информация об исполнении указана в приложении к отчету</w:t>
      </w:r>
    </w:p>
    <w:p w:rsidR="00030D84" w:rsidRPr="00145529" w:rsidRDefault="00030D84" w:rsidP="00A91560">
      <w:pPr>
        <w:ind w:firstLine="851"/>
        <w:jc w:val="both"/>
        <w:rPr>
          <w:b/>
          <w:sz w:val="28"/>
          <w:szCs w:val="28"/>
        </w:rPr>
      </w:pPr>
    </w:p>
    <w:p w:rsidR="00030D84" w:rsidRPr="00145529" w:rsidRDefault="00030D84" w:rsidP="00A91560">
      <w:pPr>
        <w:ind w:firstLine="851"/>
        <w:jc w:val="both"/>
        <w:rPr>
          <w:b/>
          <w:sz w:val="28"/>
          <w:szCs w:val="28"/>
        </w:rPr>
      </w:pPr>
    </w:p>
    <w:p w:rsidR="00030D84" w:rsidRPr="00145529" w:rsidRDefault="00030D84" w:rsidP="00A91560">
      <w:pPr>
        <w:ind w:firstLine="851"/>
        <w:jc w:val="both"/>
        <w:rPr>
          <w:b/>
          <w:sz w:val="28"/>
          <w:szCs w:val="28"/>
        </w:rPr>
      </w:pPr>
    </w:p>
    <w:p w:rsidR="00030D84" w:rsidRPr="00145529" w:rsidRDefault="00030D84" w:rsidP="00A91560">
      <w:pPr>
        <w:ind w:firstLine="851"/>
        <w:jc w:val="both"/>
        <w:rPr>
          <w:b/>
          <w:sz w:val="28"/>
          <w:szCs w:val="28"/>
        </w:rPr>
      </w:pPr>
    </w:p>
    <w:p w:rsidR="00030D84" w:rsidRPr="00145529" w:rsidRDefault="00030D84" w:rsidP="00A91560">
      <w:pPr>
        <w:ind w:firstLine="851"/>
        <w:jc w:val="both"/>
        <w:rPr>
          <w:sz w:val="28"/>
          <w:szCs w:val="28"/>
        </w:rPr>
      </w:pPr>
    </w:p>
    <w:p w:rsidR="00030D84" w:rsidRPr="00145529" w:rsidRDefault="00030D84" w:rsidP="00A91560">
      <w:pPr>
        <w:rPr>
          <w:sz w:val="28"/>
          <w:szCs w:val="28"/>
        </w:rPr>
      </w:pPr>
    </w:p>
    <w:p w:rsidR="00030D84" w:rsidRPr="00145529" w:rsidRDefault="00030D84" w:rsidP="00A91560">
      <w:pPr>
        <w:rPr>
          <w:sz w:val="28"/>
          <w:szCs w:val="28"/>
        </w:rPr>
      </w:pPr>
    </w:p>
    <w:p w:rsidR="00030D84" w:rsidRPr="00145529" w:rsidRDefault="00030D84" w:rsidP="00A91560">
      <w:pPr>
        <w:rPr>
          <w:sz w:val="28"/>
          <w:szCs w:val="28"/>
        </w:rPr>
      </w:pPr>
    </w:p>
    <w:p w:rsidR="00030D84" w:rsidRPr="00145529" w:rsidRDefault="00030D84" w:rsidP="00A91560">
      <w:pPr>
        <w:rPr>
          <w:sz w:val="28"/>
          <w:szCs w:val="20"/>
        </w:rPr>
      </w:pPr>
    </w:p>
    <w:p w:rsidR="00030D84" w:rsidRPr="00145529" w:rsidRDefault="00030D84" w:rsidP="00A91560">
      <w:pPr>
        <w:rPr>
          <w:sz w:val="28"/>
          <w:szCs w:val="20"/>
        </w:rPr>
      </w:pPr>
    </w:p>
    <w:p w:rsidR="00030D84" w:rsidRPr="00145529" w:rsidRDefault="00030D84" w:rsidP="00A91560">
      <w:pPr>
        <w:rPr>
          <w:sz w:val="28"/>
          <w:szCs w:val="20"/>
        </w:rPr>
      </w:pPr>
    </w:p>
    <w:p w:rsidR="00030D84" w:rsidRPr="00145529" w:rsidRDefault="00030D84" w:rsidP="00A91560">
      <w:pPr>
        <w:rPr>
          <w:sz w:val="28"/>
          <w:szCs w:val="20"/>
        </w:rPr>
      </w:pPr>
      <w:r w:rsidRPr="00145529">
        <w:rPr>
          <w:sz w:val="28"/>
          <w:szCs w:val="20"/>
        </w:rPr>
        <w:br w:type="page"/>
      </w:r>
    </w:p>
    <w:p w:rsidR="00030D84" w:rsidRPr="00145529" w:rsidRDefault="00030D84" w:rsidP="00A91560">
      <w:pPr>
        <w:pStyle w:val="26"/>
        <w:shd w:val="clear" w:color="auto" w:fill="auto"/>
        <w:spacing w:line="240" w:lineRule="auto"/>
        <w:ind w:left="10206" w:firstLine="0"/>
        <w:rPr>
          <w:sz w:val="28"/>
          <w:szCs w:val="20"/>
        </w:rPr>
        <w:sectPr w:rsidR="00030D84" w:rsidRPr="00145529" w:rsidSect="00030D84">
          <w:pgSz w:w="11906" w:h="16838" w:code="9"/>
          <w:pgMar w:top="1134" w:right="567" w:bottom="709" w:left="851" w:header="709" w:footer="709" w:gutter="0"/>
          <w:cols w:space="708"/>
          <w:docGrid w:linePitch="360"/>
        </w:sectPr>
      </w:pPr>
    </w:p>
    <w:p w:rsidR="00D30F5D" w:rsidRPr="00145529" w:rsidRDefault="00D30F5D" w:rsidP="00A91560">
      <w:pPr>
        <w:pStyle w:val="26"/>
        <w:shd w:val="clear" w:color="auto" w:fill="auto"/>
        <w:spacing w:line="240" w:lineRule="auto"/>
        <w:ind w:left="10206" w:firstLine="0"/>
        <w:rPr>
          <w:sz w:val="28"/>
          <w:szCs w:val="20"/>
        </w:rPr>
      </w:pPr>
      <w:r w:rsidRPr="00145529">
        <w:rPr>
          <w:sz w:val="28"/>
          <w:szCs w:val="20"/>
        </w:rPr>
        <w:lastRenderedPageBreak/>
        <w:t xml:space="preserve">Приложение к </w:t>
      </w:r>
      <w:r w:rsidR="00544E85" w:rsidRPr="00145529">
        <w:rPr>
          <w:sz w:val="28"/>
          <w:szCs w:val="20"/>
        </w:rPr>
        <w:t>отчету</w:t>
      </w:r>
    </w:p>
    <w:p w:rsidR="00D30F5D" w:rsidRPr="00145529" w:rsidRDefault="00D30F5D" w:rsidP="00A91560">
      <w:pPr>
        <w:pStyle w:val="26"/>
        <w:shd w:val="clear" w:color="auto" w:fill="auto"/>
        <w:spacing w:line="240" w:lineRule="auto"/>
        <w:ind w:left="568" w:firstLine="0"/>
        <w:jc w:val="center"/>
        <w:rPr>
          <w:sz w:val="20"/>
          <w:szCs w:val="20"/>
        </w:rPr>
      </w:pPr>
    </w:p>
    <w:p w:rsidR="00D30F5D" w:rsidRPr="00145529" w:rsidRDefault="00544E85" w:rsidP="00A91560">
      <w:pPr>
        <w:pStyle w:val="26"/>
        <w:shd w:val="clear" w:color="auto" w:fill="auto"/>
        <w:spacing w:line="240" w:lineRule="auto"/>
        <w:ind w:left="568" w:firstLine="0"/>
        <w:jc w:val="center"/>
        <w:rPr>
          <w:b/>
          <w:caps/>
          <w:sz w:val="28"/>
          <w:szCs w:val="28"/>
        </w:rPr>
      </w:pPr>
      <w:r w:rsidRPr="00145529">
        <w:rPr>
          <w:b/>
          <w:caps/>
          <w:sz w:val="28"/>
          <w:szCs w:val="28"/>
        </w:rPr>
        <w:t xml:space="preserve">информация об </w:t>
      </w:r>
      <w:r w:rsidR="00C831EE" w:rsidRPr="00145529">
        <w:rPr>
          <w:b/>
          <w:caps/>
          <w:sz w:val="28"/>
          <w:szCs w:val="28"/>
        </w:rPr>
        <w:t>Исполнен</w:t>
      </w:r>
      <w:r w:rsidRPr="00145529">
        <w:rPr>
          <w:b/>
          <w:caps/>
          <w:sz w:val="28"/>
          <w:szCs w:val="28"/>
        </w:rPr>
        <w:t>ии</w:t>
      </w:r>
      <w:r w:rsidR="00C831EE" w:rsidRPr="00145529">
        <w:rPr>
          <w:b/>
          <w:caps/>
          <w:sz w:val="28"/>
          <w:szCs w:val="28"/>
        </w:rPr>
        <w:t xml:space="preserve"> </w:t>
      </w:r>
      <w:r w:rsidR="00A76E99" w:rsidRPr="00145529">
        <w:rPr>
          <w:b/>
          <w:caps/>
          <w:sz w:val="28"/>
          <w:szCs w:val="28"/>
        </w:rPr>
        <w:t>План</w:t>
      </w:r>
      <w:r w:rsidR="00C831EE" w:rsidRPr="00145529">
        <w:rPr>
          <w:b/>
          <w:caps/>
          <w:sz w:val="28"/>
          <w:szCs w:val="28"/>
        </w:rPr>
        <w:t>а</w:t>
      </w:r>
      <w:r w:rsidR="00A76E99" w:rsidRPr="00145529">
        <w:rPr>
          <w:b/>
          <w:caps/>
          <w:sz w:val="28"/>
          <w:szCs w:val="28"/>
        </w:rPr>
        <w:t xml:space="preserve"> мероприятий по реализации </w:t>
      </w:r>
    </w:p>
    <w:p w:rsidR="00A76E99" w:rsidRPr="00145529" w:rsidRDefault="00A76E99" w:rsidP="00A91560">
      <w:pPr>
        <w:pStyle w:val="26"/>
        <w:shd w:val="clear" w:color="auto" w:fill="auto"/>
        <w:spacing w:line="240" w:lineRule="auto"/>
        <w:ind w:left="568" w:firstLine="0"/>
        <w:jc w:val="center"/>
        <w:rPr>
          <w:b/>
          <w:caps/>
          <w:sz w:val="28"/>
          <w:szCs w:val="28"/>
        </w:rPr>
      </w:pPr>
      <w:r w:rsidRPr="00145529">
        <w:rPr>
          <w:b/>
          <w:caps/>
          <w:sz w:val="28"/>
          <w:szCs w:val="28"/>
        </w:rPr>
        <w:t>стратегии социально-экономического</w:t>
      </w:r>
      <w:r w:rsidR="00C831EE" w:rsidRPr="00145529">
        <w:rPr>
          <w:b/>
          <w:caps/>
          <w:sz w:val="28"/>
          <w:szCs w:val="28"/>
        </w:rPr>
        <w:t xml:space="preserve"> </w:t>
      </w:r>
      <w:r w:rsidRPr="00145529">
        <w:rPr>
          <w:b/>
          <w:caps/>
          <w:sz w:val="28"/>
          <w:szCs w:val="28"/>
        </w:rPr>
        <w:t xml:space="preserve">развития </w:t>
      </w:r>
      <w:r w:rsidR="00D30F5D" w:rsidRPr="00145529">
        <w:rPr>
          <w:b/>
          <w:caps/>
          <w:sz w:val="28"/>
          <w:szCs w:val="28"/>
        </w:rPr>
        <w:t>Нижневартовского</w:t>
      </w:r>
      <w:r w:rsidRPr="00145529">
        <w:rPr>
          <w:b/>
          <w:caps/>
          <w:sz w:val="28"/>
          <w:szCs w:val="28"/>
        </w:rPr>
        <w:t xml:space="preserve"> района</w:t>
      </w:r>
    </w:p>
    <w:p w:rsidR="00C831EE" w:rsidRPr="00145529" w:rsidRDefault="00C831EE" w:rsidP="00A91560">
      <w:pPr>
        <w:pStyle w:val="26"/>
        <w:shd w:val="clear" w:color="auto" w:fill="auto"/>
        <w:spacing w:line="240" w:lineRule="auto"/>
        <w:ind w:left="568" w:firstLine="0"/>
        <w:jc w:val="center"/>
        <w:rPr>
          <w:sz w:val="28"/>
          <w:szCs w:val="28"/>
        </w:rPr>
      </w:pPr>
      <w:r w:rsidRPr="00145529">
        <w:rPr>
          <w:b/>
          <w:caps/>
          <w:sz w:val="28"/>
          <w:szCs w:val="28"/>
        </w:rPr>
        <w:t>за 20</w:t>
      </w:r>
      <w:r w:rsidR="001C06B0" w:rsidRPr="00145529">
        <w:rPr>
          <w:b/>
          <w:caps/>
          <w:sz w:val="28"/>
          <w:szCs w:val="28"/>
        </w:rPr>
        <w:t>2</w:t>
      </w:r>
      <w:r w:rsidR="00B61560" w:rsidRPr="00145529">
        <w:rPr>
          <w:b/>
          <w:caps/>
          <w:sz w:val="28"/>
          <w:szCs w:val="28"/>
        </w:rPr>
        <w:t>1</w:t>
      </w:r>
      <w:r w:rsidRPr="00145529">
        <w:rPr>
          <w:b/>
          <w:caps/>
          <w:sz w:val="28"/>
          <w:szCs w:val="28"/>
        </w:rPr>
        <w:t xml:space="preserve"> год</w:t>
      </w:r>
    </w:p>
    <w:p w:rsidR="00A76E99" w:rsidRPr="00145529" w:rsidRDefault="00A76E99" w:rsidP="00A91560">
      <w:pPr>
        <w:pStyle w:val="26"/>
        <w:shd w:val="clear" w:color="auto" w:fill="auto"/>
        <w:spacing w:line="240" w:lineRule="auto"/>
        <w:ind w:firstLine="0"/>
        <w:jc w:val="both"/>
        <w:rPr>
          <w:sz w:val="28"/>
          <w:szCs w:val="28"/>
        </w:rPr>
      </w:pPr>
    </w:p>
    <w:tbl>
      <w:tblPr>
        <w:tblW w:w="158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3"/>
        <w:gridCol w:w="1701"/>
        <w:gridCol w:w="1701"/>
        <w:gridCol w:w="2126"/>
        <w:gridCol w:w="1134"/>
        <w:gridCol w:w="1077"/>
        <w:gridCol w:w="1617"/>
        <w:gridCol w:w="4252"/>
      </w:tblGrid>
      <w:tr w:rsidR="00A76E99" w:rsidRPr="00145529" w:rsidTr="00145529">
        <w:tc>
          <w:tcPr>
            <w:tcW w:w="426" w:type="dxa"/>
          </w:tcPr>
          <w:p w:rsidR="00A76E99" w:rsidRPr="00145529" w:rsidRDefault="00A76E99" w:rsidP="00A91560">
            <w:pPr>
              <w:pStyle w:val="ConsPlusNormal"/>
              <w:rPr>
                <w:rFonts w:ascii="Times New Roman" w:hAnsi="Times New Roman" w:cs="Times New Roman"/>
              </w:rPr>
            </w:pPr>
            <w:r w:rsidRPr="00145529">
              <w:rPr>
                <w:rFonts w:ascii="Times New Roman" w:hAnsi="Times New Roman" w:cs="Times New Roman"/>
              </w:rPr>
              <w:t>N п/п</w:t>
            </w:r>
          </w:p>
        </w:tc>
        <w:tc>
          <w:tcPr>
            <w:tcW w:w="1843"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Направление развития</w:t>
            </w:r>
          </w:p>
        </w:tc>
        <w:tc>
          <w:tcPr>
            <w:tcW w:w="1701"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Содержание мероприятий</w:t>
            </w:r>
          </w:p>
        </w:tc>
        <w:tc>
          <w:tcPr>
            <w:tcW w:w="1701"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Ожидаемые результаты</w:t>
            </w:r>
          </w:p>
        </w:tc>
        <w:tc>
          <w:tcPr>
            <w:tcW w:w="2126"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Показатель и его целевое значение/ожидаемый результат реализации мероприятия</w:t>
            </w:r>
          </w:p>
        </w:tc>
        <w:tc>
          <w:tcPr>
            <w:tcW w:w="1134"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Источник финансового/ресурсного обеспечения</w:t>
            </w:r>
          </w:p>
        </w:tc>
        <w:tc>
          <w:tcPr>
            <w:tcW w:w="1077"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Сроки</w:t>
            </w:r>
          </w:p>
        </w:tc>
        <w:tc>
          <w:tcPr>
            <w:tcW w:w="1617"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Ответственные исполнители</w:t>
            </w:r>
          </w:p>
        </w:tc>
        <w:tc>
          <w:tcPr>
            <w:tcW w:w="4252" w:type="dxa"/>
          </w:tcPr>
          <w:p w:rsidR="00A76E99" w:rsidRPr="00145529" w:rsidRDefault="00A76E99" w:rsidP="00A91560">
            <w:pPr>
              <w:pStyle w:val="ConsPlusNormal"/>
              <w:ind w:firstLine="0"/>
              <w:jc w:val="center"/>
              <w:rPr>
                <w:rFonts w:ascii="Times New Roman" w:hAnsi="Times New Roman" w:cs="Times New Roman"/>
              </w:rPr>
            </w:pPr>
            <w:r w:rsidRPr="00145529">
              <w:rPr>
                <w:rFonts w:ascii="Times New Roman" w:hAnsi="Times New Roman" w:cs="Times New Roman"/>
              </w:rPr>
              <w:t>Исполнение</w:t>
            </w:r>
            <w:r w:rsidR="00C831EE" w:rsidRPr="00145529">
              <w:rPr>
                <w:rFonts w:ascii="Times New Roman" w:hAnsi="Times New Roman" w:cs="Times New Roman"/>
              </w:rPr>
              <w:t xml:space="preserve"> </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1.</w:t>
            </w:r>
          </w:p>
        </w:tc>
        <w:tc>
          <w:tcPr>
            <w:tcW w:w="1843"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Развитие инфраструктуры "электронного правительства"</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Создание системы муниципального мониторинга качества предоставления услуг и его интеграция с региональной системой, интеграция с мониторингом системы межведомственного электронного взаимодействия, интеграция ведомственных информационных систем с автоматизированной информационной системой многофункциональных центров</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Повышение эффективности взаимодействия граждан и организаций с органами власти</w:t>
            </w:r>
          </w:p>
        </w:tc>
        <w:tc>
          <w:tcPr>
            <w:tcW w:w="2126"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Сохранение удовлетворенности населения качеством предоставления государственных и муниципальных услуг до 99%</w:t>
            </w:r>
          </w:p>
          <w:p w:rsidR="00A76E99" w:rsidRPr="00145529" w:rsidRDefault="00A76E99" w:rsidP="00A91560">
            <w:pPr>
              <w:pStyle w:val="ConsPlusNormal"/>
              <w:ind w:firstLine="33"/>
              <w:jc w:val="both"/>
              <w:rPr>
                <w:rFonts w:ascii="Times New Roman" w:hAnsi="Times New Roman" w:cs="Times New Roman"/>
              </w:rPr>
            </w:pPr>
          </w:p>
          <w:p w:rsidR="00A76E99" w:rsidRPr="00145529" w:rsidRDefault="00A76E99" w:rsidP="00A91560">
            <w:pPr>
              <w:pStyle w:val="ConsPlusNormal"/>
              <w:ind w:firstLine="33"/>
              <w:jc w:val="both"/>
              <w:rPr>
                <w:rFonts w:ascii="Times New Roman" w:hAnsi="Times New Roman" w:cs="Times New Roman"/>
                <w:i/>
              </w:rPr>
            </w:pPr>
          </w:p>
        </w:tc>
        <w:tc>
          <w:tcPr>
            <w:tcW w:w="1134"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бюджетные средства</w:t>
            </w:r>
          </w:p>
        </w:tc>
        <w:tc>
          <w:tcPr>
            <w:tcW w:w="107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ежегодно до 31 декабря 2030 года</w:t>
            </w:r>
          </w:p>
        </w:tc>
        <w:tc>
          <w:tcPr>
            <w:tcW w:w="161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Отдел по информатизации и сетевым ресурсам, Департамент экономики Нижневартовского района, администрации поселений</w:t>
            </w:r>
          </w:p>
        </w:tc>
        <w:tc>
          <w:tcPr>
            <w:tcW w:w="4252" w:type="dxa"/>
          </w:tcPr>
          <w:p w:rsidR="002D1C5A" w:rsidRPr="00145529" w:rsidRDefault="002D1C5A" w:rsidP="00D263A1">
            <w:pPr>
              <w:jc w:val="both"/>
              <w:rPr>
                <w:sz w:val="20"/>
                <w:szCs w:val="20"/>
              </w:rPr>
            </w:pPr>
            <w:r w:rsidRPr="00145529">
              <w:rPr>
                <w:sz w:val="20"/>
                <w:szCs w:val="20"/>
              </w:rPr>
              <w:t xml:space="preserve">На территории Нижневартовского района реализуется проект </w:t>
            </w:r>
            <w:r w:rsidRPr="00145529">
              <w:rPr>
                <w:sz w:val="20"/>
                <w:szCs w:val="20"/>
              </w:rPr>
              <w:br/>
              <w:t>«IT-стойбище». Доступом в сеть Интернет обеспечиваются жители территорий традиционного природопользования в труднодоступных, отдаленных местностях. По состоянию на 1 января 2021 года проект реализован на 4 стойбищах.</w:t>
            </w:r>
          </w:p>
          <w:p w:rsidR="00F64FDC" w:rsidRPr="00145529" w:rsidRDefault="002D1C5A" w:rsidP="002D1C5A">
            <w:pPr>
              <w:jc w:val="both"/>
              <w:rPr>
                <w:sz w:val="20"/>
                <w:szCs w:val="20"/>
              </w:rPr>
            </w:pPr>
            <w:r w:rsidRPr="00145529">
              <w:rPr>
                <w:sz w:val="20"/>
                <w:szCs w:val="20"/>
              </w:rPr>
              <w:t>Популярностью у жителей Нижневартовского района пользуется нейросеть «Vika»</w:t>
            </w:r>
          </w:p>
          <w:p w:rsidR="00D263A1" w:rsidRPr="00145529" w:rsidRDefault="00D263A1" w:rsidP="00D263A1">
            <w:pPr>
              <w:jc w:val="both"/>
              <w:rPr>
                <w:sz w:val="20"/>
                <w:szCs w:val="20"/>
              </w:rPr>
            </w:pPr>
            <w:r w:rsidRPr="00145529">
              <w:rPr>
                <w:sz w:val="20"/>
                <w:szCs w:val="20"/>
              </w:rPr>
              <w:t>По состоянию на 1 января 2021 года на портале открытых данных автономного округа (</w:t>
            </w:r>
            <w:hyperlink r:id="rId8" w:history="1">
              <w:r w:rsidRPr="00145529">
                <w:rPr>
                  <w:sz w:val="20"/>
                  <w:szCs w:val="20"/>
                </w:rPr>
                <w:t>http://data.admhmao.ru</w:t>
              </w:r>
            </w:hyperlink>
            <w:r w:rsidRPr="00145529">
              <w:rPr>
                <w:sz w:val="20"/>
                <w:szCs w:val="20"/>
              </w:rPr>
              <w:t xml:space="preserve">) размещено </w:t>
            </w:r>
            <w:r w:rsidR="00572E31" w:rsidRPr="00145529">
              <w:rPr>
                <w:sz w:val="20"/>
                <w:szCs w:val="20"/>
              </w:rPr>
              <w:t>50</w:t>
            </w:r>
            <w:r w:rsidRPr="00145529">
              <w:rPr>
                <w:sz w:val="20"/>
                <w:szCs w:val="20"/>
              </w:rPr>
              <w:t xml:space="preserve"> наборов открытых данных. Размещение открытых данных осуществляется в соответствии с планом-графиком публикации государственных и муниципальных открытых данных. </w:t>
            </w:r>
          </w:p>
          <w:p w:rsidR="00D263A1" w:rsidRPr="00145529" w:rsidRDefault="00D263A1" w:rsidP="00D263A1">
            <w:pPr>
              <w:jc w:val="both"/>
              <w:rPr>
                <w:sz w:val="20"/>
                <w:szCs w:val="20"/>
              </w:rPr>
            </w:pPr>
            <w:r w:rsidRPr="00145529">
              <w:rPr>
                <w:sz w:val="20"/>
                <w:szCs w:val="20"/>
              </w:rPr>
              <w:t>В целях создания инфраструктуры общественного доступа к информации о деятельности органов местного самоуправления и информации о государственных и муниципальных услугах в районе действует 17 центров общественного доступа.</w:t>
            </w:r>
          </w:p>
          <w:p w:rsidR="00D263A1" w:rsidRPr="00145529" w:rsidRDefault="00D263A1" w:rsidP="00D263A1">
            <w:pPr>
              <w:jc w:val="both"/>
              <w:rPr>
                <w:sz w:val="20"/>
                <w:szCs w:val="20"/>
              </w:rPr>
            </w:pPr>
            <w:r w:rsidRPr="00145529">
              <w:rPr>
                <w:sz w:val="20"/>
                <w:szCs w:val="20"/>
              </w:rPr>
              <w:t>В 202</w:t>
            </w:r>
            <w:r w:rsidR="00572E31" w:rsidRPr="00145529">
              <w:rPr>
                <w:sz w:val="20"/>
                <w:szCs w:val="20"/>
              </w:rPr>
              <w:t>1</w:t>
            </w:r>
            <w:r w:rsidRPr="00145529">
              <w:rPr>
                <w:sz w:val="20"/>
                <w:szCs w:val="20"/>
              </w:rPr>
              <w:t xml:space="preserve"> году на официальный веб-сайт администрации района поступило 162 обращений, количество посещений официального веб-сайта составило более </w:t>
            </w:r>
            <w:r w:rsidR="00572E31" w:rsidRPr="00145529">
              <w:rPr>
                <w:sz w:val="20"/>
                <w:szCs w:val="20"/>
              </w:rPr>
              <w:t>803</w:t>
            </w:r>
            <w:r w:rsidRPr="00145529">
              <w:rPr>
                <w:sz w:val="20"/>
                <w:szCs w:val="20"/>
              </w:rPr>
              <w:t xml:space="preserve"> тысяч пользователей.</w:t>
            </w:r>
          </w:p>
          <w:p w:rsidR="00D263A1" w:rsidRPr="00145529" w:rsidRDefault="00D263A1" w:rsidP="00D263A1">
            <w:pPr>
              <w:jc w:val="both"/>
              <w:rPr>
                <w:sz w:val="22"/>
              </w:rPr>
            </w:pPr>
            <w:r w:rsidRPr="00145529">
              <w:rPr>
                <w:sz w:val="20"/>
                <w:szCs w:val="20"/>
              </w:rPr>
              <w:t xml:space="preserve">По итогам ежегодного конкурса на лучший официальный портал органов власти и органов местного самоуправления, проводимого </w:t>
            </w:r>
            <w:r w:rsidRPr="00145529">
              <w:rPr>
                <w:sz w:val="20"/>
                <w:szCs w:val="20"/>
              </w:rPr>
              <w:lastRenderedPageBreak/>
              <w:t>департаментом информационных технологий автономного округа, сайт администрации Нижневартовского района вошел в число победителей.</w:t>
            </w:r>
            <w:r w:rsidRPr="00145529">
              <w:rPr>
                <w:sz w:val="28"/>
                <w:szCs w:val="28"/>
              </w:rPr>
              <w:t xml:space="preserve"> </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2.</w:t>
            </w:r>
          </w:p>
        </w:tc>
        <w:tc>
          <w:tcPr>
            <w:tcW w:w="1843"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Маркетинг и брендинг территории</w:t>
            </w:r>
          </w:p>
        </w:tc>
        <w:tc>
          <w:tcPr>
            <w:tcW w:w="1701"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Мероприятия, направленные на формирование и поддержание позитивных ассоциаций о Нижневартовском районе, разработка и реализация программы продвижения бренда Югры</w:t>
            </w:r>
          </w:p>
        </w:tc>
        <w:tc>
          <w:tcPr>
            <w:tcW w:w="1701"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Создание привлекательного образа Нижневартовского района как лучшего места для жизни людей и одного из активно развивающихся муниципалитетов округа</w:t>
            </w:r>
          </w:p>
        </w:tc>
        <w:tc>
          <w:tcPr>
            <w:tcW w:w="21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 xml:space="preserve">Формирование позитивных ассоциаций о Нижневартовском районе у широких слоев населения, в том числе за пределами муниципального образования; увеличение количества молодежи, связывающего свое будущее с районом; увеличение инвестиционной и туристической привлекательности </w:t>
            </w:r>
          </w:p>
        </w:tc>
        <w:tc>
          <w:tcPr>
            <w:tcW w:w="1134"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бюджетные и внебюджетные средства</w:t>
            </w:r>
          </w:p>
        </w:tc>
        <w:tc>
          <w:tcPr>
            <w:tcW w:w="107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ежегодно до 31 декабря 2030 года</w:t>
            </w:r>
          </w:p>
        </w:tc>
        <w:tc>
          <w:tcPr>
            <w:tcW w:w="161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Управление образования и молодежной политики, Управление по вопросам социальной сферы, Управление культуры, администрации поселений</w:t>
            </w:r>
          </w:p>
        </w:tc>
        <w:tc>
          <w:tcPr>
            <w:tcW w:w="4252" w:type="dxa"/>
          </w:tcPr>
          <w:p w:rsidR="004C2969" w:rsidRPr="00145529" w:rsidRDefault="004B1656" w:rsidP="004C2969">
            <w:pPr>
              <w:widowControl w:val="0"/>
              <w:autoSpaceDE w:val="0"/>
              <w:autoSpaceDN w:val="0"/>
              <w:adjustRightInd w:val="0"/>
              <w:jc w:val="both"/>
              <w:rPr>
                <w:sz w:val="20"/>
                <w:szCs w:val="20"/>
              </w:rPr>
            </w:pPr>
            <w:r w:rsidRPr="00145529">
              <w:rPr>
                <w:sz w:val="20"/>
                <w:szCs w:val="20"/>
              </w:rPr>
              <w:t xml:space="preserve">В целях создания  привлекательного образа Нижневартовского района как лучшего места для жизни людей и одного из активно развивающихся муниципалитетов округа, формирования позитивных ассоциаций о Нижневартовском районе у широких слоев населения управлением культуры и спорта администрации района </w:t>
            </w:r>
            <w:r w:rsidR="004C2969" w:rsidRPr="00145529">
              <w:rPr>
                <w:sz w:val="20"/>
                <w:szCs w:val="20"/>
              </w:rPr>
              <w:t xml:space="preserve">проводятся </w:t>
            </w:r>
            <w:r w:rsidRPr="00145529">
              <w:rPr>
                <w:sz w:val="20"/>
                <w:szCs w:val="20"/>
              </w:rPr>
              <w:t>районные традиционные национальные мероприяти</w:t>
            </w:r>
            <w:r w:rsidR="004C2969" w:rsidRPr="00145529">
              <w:rPr>
                <w:sz w:val="20"/>
                <w:szCs w:val="20"/>
              </w:rPr>
              <w:t>я: Праздник охотника и оленевода, праздники</w:t>
            </w:r>
            <w:r w:rsidRPr="00145529">
              <w:rPr>
                <w:sz w:val="20"/>
                <w:szCs w:val="20"/>
              </w:rPr>
              <w:t xml:space="preserve"> «Прилет Вороны», «Праздник Обласа»,</w:t>
            </w:r>
            <w:r w:rsidR="004C2969" w:rsidRPr="00145529">
              <w:rPr>
                <w:sz w:val="20"/>
                <w:szCs w:val="20"/>
              </w:rPr>
              <w:t xml:space="preserve"> «Праздник Осени»</w:t>
            </w:r>
            <w:r w:rsidRPr="00145529">
              <w:rPr>
                <w:sz w:val="20"/>
                <w:szCs w:val="20"/>
              </w:rPr>
              <w:t xml:space="preserve">. </w:t>
            </w:r>
            <w:r w:rsidR="004C2969" w:rsidRPr="00145529">
              <w:rPr>
                <w:sz w:val="20"/>
                <w:szCs w:val="20"/>
              </w:rPr>
              <w:t>С целью презентации Нижневартовского района на федеральном, региональном, районном уровнях музеями района, Межпоселенческим центром национальных промыслов и ремесел, в 2021 году, принято участие в 52 мероприятиях. Из них 1 международного уровня, 4 всероссийского уровня, 8 регионального уровня. На мероприятиях получено 24 диплома. Из них 1 международного уровня, 4 всероссийского уровня, 6 окружного уровня.</w:t>
            </w:r>
          </w:p>
          <w:p w:rsidR="004C2969" w:rsidRPr="00145529" w:rsidRDefault="004C2969" w:rsidP="004C2969">
            <w:pPr>
              <w:widowControl w:val="0"/>
              <w:autoSpaceDE w:val="0"/>
              <w:autoSpaceDN w:val="0"/>
              <w:adjustRightInd w:val="0"/>
              <w:jc w:val="both"/>
              <w:rPr>
                <w:sz w:val="20"/>
                <w:szCs w:val="20"/>
              </w:rPr>
            </w:pPr>
            <w:r w:rsidRPr="00145529">
              <w:rPr>
                <w:sz w:val="20"/>
                <w:szCs w:val="20"/>
              </w:rPr>
              <w:t>Участие в мероприятиях в 2021 году проводилось в дистанционном формате. В музеях района проведено 185 выставок, посвященных историческому наследию Нижневартовского района, декоративно-прикладного творчества, мастеров Нижневартовского района. В учреждениях проведено 521 экскурсия, 161 мастер-класс по традиционным народным промыслам и ремеслам, 7 научно-практических семинаров по изготовлению изделий традиционных народных промыслов и ремесел. В указанных мероприятиях приняли участие 9 118 человек.</w:t>
            </w:r>
          </w:p>
          <w:p w:rsidR="004C2969" w:rsidRPr="00145529" w:rsidRDefault="004C2969" w:rsidP="004C2969">
            <w:pPr>
              <w:widowControl w:val="0"/>
              <w:autoSpaceDE w:val="0"/>
              <w:autoSpaceDN w:val="0"/>
              <w:adjustRightInd w:val="0"/>
              <w:jc w:val="both"/>
              <w:rPr>
                <w:sz w:val="20"/>
                <w:szCs w:val="20"/>
              </w:rPr>
            </w:pPr>
            <w:r w:rsidRPr="00145529">
              <w:rPr>
                <w:sz w:val="20"/>
                <w:szCs w:val="20"/>
              </w:rPr>
              <w:t xml:space="preserve">С целью разработки и реализации сувенирной продукции заключено 126 договоров с мастерами-надомниками декоративно-прикладного творчества Нижневартовского района. Принято на реализацию 2307 единиц продукции декоративно-прикладного творчества. Реализовано 989 единиц. Каталоги </w:t>
            </w:r>
            <w:r w:rsidRPr="00145529">
              <w:rPr>
                <w:sz w:val="20"/>
                <w:szCs w:val="20"/>
              </w:rPr>
              <w:lastRenderedPageBreak/>
              <w:t xml:space="preserve">сувенирной продукции расположены на сайтах учреждений и в группах в социальных сетях «ВКонтакте», «Одноклассники». </w:t>
            </w:r>
          </w:p>
          <w:p w:rsidR="004C2969" w:rsidRPr="00145529" w:rsidRDefault="004C2969" w:rsidP="004C2969">
            <w:pPr>
              <w:widowControl w:val="0"/>
              <w:autoSpaceDE w:val="0"/>
              <w:autoSpaceDN w:val="0"/>
              <w:adjustRightInd w:val="0"/>
              <w:jc w:val="both"/>
              <w:rPr>
                <w:sz w:val="20"/>
                <w:szCs w:val="20"/>
              </w:rPr>
            </w:pPr>
            <w:r w:rsidRPr="00145529">
              <w:rPr>
                <w:sz w:val="20"/>
                <w:szCs w:val="20"/>
              </w:rPr>
              <w:t>Доходы мастеров составили 364708,44 руб. Доходы учреждений составили 914497,86 руб. Сувенирная продукция реализовывалась как через учреждения так и в онлайн-формате. Доставка продукции, по территории Российской Федерации, до адресатов осуществлялась посредством «Почтой России».</w:t>
            </w:r>
          </w:p>
          <w:p w:rsidR="004C2969" w:rsidRPr="00145529" w:rsidRDefault="004C2969" w:rsidP="004C2969">
            <w:pPr>
              <w:widowControl w:val="0"/>
              <w:autoSpaceDE w:val="0"/>
              <w:autoSpaceDN w:val="0"/>
              <w:adjustRightInd w:val="0"/>
              <w:jc w:val="both"/>
              <w:rPr>
                <w:sz w:val="20"/>
                <w:szCs w:val="20"/>
              </w:rPr>
            </w:pPr>
            <w:r w:rsidRPr="00145529">
              <w:rPr>
                <w:sz w:val="20"/>
                <w:szCs w:val="20"/>
              </w:rPr>
              <w:t>Учреждениями разработано 12 программ туристического обслуживания, охватывающих различные аспекты истории Нижневартовского района и разные возраста. В разработку и реализацию программ вовлечено 15 человек жителей поселений района из числа молодежи.</w:t>
            </w:r>
          </w:p>
          <w:p w:rsidR="004C2969" w:rsidRPr="00145529" w:rsidRDefault="004C2969" w:rsidP="004C2969">
            <w:pPr>
              <w:widowControl w:val="0"/>
              <w:autoSpaceDE w:val="0"/>
              <w:autoSpaceDN w:val="0"/>
              <w:adjustRightInd w:val="0"/>
              <w:jc w:val="both"/>
              <w:rPr>
                <w:sz w:val="20"/>
                <w:szCs w:val="20"/>
              </w:rPr>
            </w:pPr>
            <w:r w:rsidRPr="00145529">
              <w:rPr>
                <w:sz w:val="20"/>
                <w:szCs w:val="20"/>
              </w:rPr>
              <w:t>С целью популяризации территории Нижневартовского района сделаны 15 публикаций в районной газете «Новости Приобья», выпущены 3 выпуска «Каталогов технологических карт изготовления изделий декоративно-прикладного творчества», подготовлено 245 публикаций о фондах музеев, мастер-классах, экскурсий в группах в социальных сетях «ВКонтакте», «Одноклассники».</w:t>
            </w:r>
          </w:p>
          <w:p w:rsidR="004C2969" w:rsidRPr="00145529" w:rsidRDefault="004C2969" w:rsidP="004C2969">
            <w:pPr>
              <w:widowControl w:val="0"/>
              <w:autoSpaceDE w:val="0"/>
              <w:autoSpaceDN w:val="0"/>
              <w:adjustRightInd w:val="0"/>
              <w:jc w:val="both"/>
              <w:rPr>
                <w:sz w:val="20"/>
                <w:szCs w:val="20"/>
              </w:rPr>
            </w:pPr>
            <w:r w:rsidRPr="00145529">
              <w:rPr>
                <w:sz w:val="20"/>
                <w:szCs w:val="20"/>
              </w:rPr>
              <w:t>В 2021 году принято участие во Всероссийском конкурсе туристических видеороликов. Подготовлено 2 видеоролика в номинации «Телевизионный репортаж», 1 видеоролик в номинации «Короткометражные фильмы». Получено 2 диплома, 2 и 3-й степени, на уровне Уральского федерального округа.</w:t>
            </w:r>
          </w:p>
          <w:p w:rsidR="004C2969" w:rsidRPr="00145529" w:rsidRDefault="004C2969" w:rsidP="004C2969">
            <w:pPr>
              <w:widowControl w:val="0"/>
              <w:autoSpaceDE w:val="0"/>
              <w:autoSpaceDN w:val="0"/>
              <w:adjustRightInd w:val="0"/>
              <w:jc w:val="both"/>
              <w:rPr>
                <w:sz w:val="20"/>
                <w:szCs w:val="20"/>
              </w:rPr>
            </w:pPr>
            <w:r w:rsidRPr="00145529">
              <w:rPr>
                <w:sz w:val="20"/>
                <w:szCs w:val="20"/>
              </w:rPr>
              <w:t>Субъекты предпринимательства (ИП Казамкин В.Е., с. Варьеган, ИП Казанжи Л.В., сп. Аган, ООО «Аган Тревел», пгт. Новоаганск), занятые в сфере туризма, стали обладателями диплома участника X Межрегионального творческого фестиваля славянского искусства «Русское поле», посвященного 800-летию со дня рождения святого благоверного князя Александра Невского и Году детского туризма.</w:t>
            </w:r>
          </w:p>
          <w:p w:rsidR="004C2969" w:rsidRPr="00145529" w:rsidRDefault="004C2969" w:rsidP="004C2969">
            <w:pPr>
              <w:widowControl w:val="0"/>
              <w:autoSpaceDE w:val="0"/>
              <w:autoSpaceDN w:val="0"/>
              <w:adjustRightInd w:val="0"/>
              <w:jc w:val="both"/>
              <w:rPr>
                <w:sz w:val="20"/>
                <w:szCs w:val="20"/>
              </w:rPr>
            </w:pPr>
            <w:r w:rsidRPr="00145529">
              <w:rPr>
                <w:sz w:val="20"/>
                <w:szCs w:val="20"/>
              </w:rPr>
              <w:t xml:space="preserve">С целью отбора социально значимых, инновационных, перспективных программ по внутреннему, въездному, а также этнографическому туризму в Нижневартовском районе с 18 октября по 22 декабря 2021 года в </w:t>
            </w:r>
            <w:r w:rsidRPr="00145529">
              <w:rPr>
                <w:sz w:val="20"/>
                <w:szCs w:val="20"/>
              </w:rPr>
              <w:lastRenderedPageBreak/>
              <w:t>дистанционном формате проходил районных конкурс «Лучшая практика в сфере организации туризма на территориях городских и сельских поселений района». На конкурс поступило 7 заявок. В конкурсе приняли участия учреждения культуры района и индивидуальные предприниматели, занимающиеся развитием сферы туризма в районе из пгт. Новоаганск, п. Аган, с Варьеган, с. Ларьяк, с.п. Вата.</w:t>
            </w:r>
          </w:p>
          <w:p w:rsidR="00894039" w:rsidRPr="00145529" w:rsidRDefault="004C2969" w:rsidP="004C2969">
            <w:pPr>
              <w:widowControl w:val="0"/>
              <w:autoSpaceDE w:val="0"/>
              <w:autoSpaceDN w:val="0"/>
              <w:adjustRightInd w:val="0"/>
              <w:jc w:val="both"/>
              <w:rPr>
                <w:sz w:val="22"/>
              </w:rPr>
            </w:pPr>
            <w:r w:rsidRPr="00145529">
              <w:rPr>
                <w:sz w:val="20"/>
                <w:szCs w:val="20"/>
              </w:rPr>
              <w:t>Творческие коллективы учреждений культурно-досугового типа участвовали в конкурсах и фестивалях различных уровней, в том числе в онлайн формате. В отчётном году завоевано 931 награда. Среди достижений творческих коллективов 12 Гран-при, из которых 4 международного уровня, 471 диплом лауреатов 1,2,3 степеней.</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3.</w:t>
            </w:r>
          </w:p>
        </w:tc>
        <w:tc>
          <w:tcPr>
            <w:tcW w:w="1843"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Увеличение продолжительности здоровой жизни</w:t>
            </w:r>
          </w:p>
        </w:tc>
        <w:tc>
          <w:tcPr>
            <w:tcW w:w="1701"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Внедрение передовых информационных технологий в деятельность медицинских организаций, разработка мер, стимулирующих рост рождаемости. Создание превентивно-профилактической и предиктивной медицины.</w:t>
            </w:r>
          </w:p>
        </w:tc>
        <w:tc>
          <w:tcPr>
            <w:tcW w:w="1701"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Развитие высокого уровня медицинского обслуживания, своевременное оказание медицинской помощи, расширение профилактических мероприятий, распространение здорового образа жизни</w:t>
            </w:r>
          </w:p>
        </w:tc>
        <w:tc>
          <w:tcPr>
            <w:tcW w:w="2126"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Увеличение ожидаемой продолжительности жизни при рождении к 2030 году до 75,8 лет</w:t>
            </w:r>
          </w:p>
        </w:tc>
        <w:tc>
          <w:tcPr>
            <w:tcW w:w="1134"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бюджетные и внебюджетные средства</w:t>
            </w:r>
          </w:p>
        </w:tc>
        <w:tc>
          <w:tcPr>
            <w:tcW w:w="107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ежегодно до 31 декабря 2030 года</w:t>
            </w:r>
          </w:p>
        </w:tc>
        <w:tc>
          <w:tcPr>
            <w:tcW w:w="161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Администрации района и поселений, организации, население</w:t>
            </w:r>
          </w:p>
        </w:tc>
        <w:tc>
          <w:tcPr>
            <w:tcW w:w="4252" w:type="dxa"/>
          </w:tcPr>
          <w:p w:rsidR="00C507E4" w:rsidRPr="00145529" w:rsidRDefault="00C507E4" w:rsidP="00A91560">
            <w:pPr>
              <w:pStyle w:val="ConsPlusNormal"/>
              <w:ind w:hanging="36"/>
              <w:jc w:val="both"/>
              <w:rPr>
                <w:rFonts w:ascii="Times New Roman" w:hAnsi="Times New Roman" w:cs="Times New Roman"/>
              </w:rPr>
            </w:pPr>
            <w:r w:rsidRPr="00145529">
              <w:rPr>
                <w:rFonts w:ascii="Times New Roman" w:hAnsi="Times New Roman" w:cs="Times New Roman"/>
              </w:rPr>
              <w:t>С целью пропаганды здорового образа жизни в поселениях района регулярно проводятся спортивные мероприятия, в результате проведенной работы за 20</w:t>
            </w:r>
            <w:r w:rsidR="00336AB1" w:rsidRPr="00145529">
              <w:rPr>
                <w:rFonts w:ascii="Times New Roman" w:hAnsi="Times New Roman" w:cs="Times New Roman"/>
              </w:rPr>
              <w:t>21</w:t>
            </w:r>
            <w:r w:rsidRPr="00145529">
              <w:rPr>
                <w:rFonts w:ascii="Times New Roman" w:hAnsi="Times New Roman" w:cs="Times New Roman"/>
              </w:rPr>
              <w:t xml:space="preserve"> год достигнуты следующие показатели:</w:t>
            </w:r>
          </w:p>
          <w:p w:rsidR="00C507E4" w:rsidRPr="00145529" w:rsidRDefault="00C507E4"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доля населения, систематически занимающегося физической культурой и спортом </w:t>
            </w:r>
            <w:r w:rsidR="00336AB1" w:rsidRPr="00145529">
              <w:rPr>
                <w:rFonts w:ascii="Times New Roman" w:hAnsi="Times New Roman" w:cs="Times New Roman"/>
              </w:rPr>
              <w:t>- 59</w:t>
            </w:r>
            <w:r w:rsidRPr="00145529">
              <w:rPr>
                <w:rFonts w:ascii="Times New Roman" w:hAnsi="Times New Roman" w:cs="Times New Roman"/>
              </w:rPr>
              <w:t>%;</w:t>
            </w:r>
          </w:p>
          <w:p w:rsidR="00C507E4" w:rsidRPr="00145529" w:rsidRDefault="00C507E4"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w:t>
            </w:r>
            <w:r w:rsidR="00336AB1" w:rsidRPr="00145529">
              <w:rPr>
                <w:rFonts w:ascii="Times New Roman" w:hAnsi="Times New Roman" w:cs="Times New Roman"/>
              </w:rPr>
              <w:t>38</w:t>
            </w:r>
            <w:r w:rsidRPr="00145529">
              <w:rPr>
                <w:rFonts w:ascii="Times New Roman" w:hAnsi="Times New Roman" w:cs="Times New Roman"/>
              </w:rPr>
              <w:t>%.</w:t>
            </w:r>
          </w:p>
          <w:p w:rsidR="00C507E4" w:rsidRPr="00145529" w:rsidRDefault="00C507E4"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По данным статистики коэффициент рождаемости на 1000 человек среднегодового населения составил </w:t>
            </w:r>
            <w:r w:rsidR="00336AB1" w:rsidRPr="00145529">
              <w:rPr>
                <w:rFonts w:ascii="Times New Roman" w:hAnsi="Times New Roman" w:cs="Times New Roman"/>
              </w:rPr>
              <w:t>8,5</w:t>
            </w:r>
            <w:r w:rsidR="009B2909" w:rsidRPr="00145529">
              <w:rPr>
                <w:rFonts w:ascii="Times New Roman" w:hAnsi="Times New Roman" w:cs="Times New Roman"/>
              </w:rPr>
              <w:t>.</w:t>
            </w:r>
          </w:p>
          <w:p w:rsidR="00C507E4" w:rsidRPr="00145529" w:rsidRDefault="003A45C3" w:rsidP="00A91560">
            <w:pPr>
              <w:pStyle w:val="ConsPlusNormal"/>
              <w:ind w:firstLine="33"/>
              <w:jc w:val="both"/>
              <w:rPr>
                <w:rFonts w:ascii="Times New Roman" w:hAnsi="Times New Roman" w:cs="Times New Roman"/>
              </w:rPr>
            </w:pPr>
            <w:r w:rsidRPr="00145529">
              <w:rPr>
                <w:rFonts w:ascii="Times New Roman" w:hAnsi="Times New Roman" w:cs="Times New Roman"/>
              </w:rPr>
              <w:t>С целью обеспечения медицинского обслуживания в больницах Нижневартовского района уровень обеспеченности больничными койками на 1</w:t>
            </w:r>
            <w:r w:rsidR="00EF043D" w:rsidRPr="00145529">
              <w:rPr>
                <w:rFonts w:ascii="Times New Roman" w:hAnsi="Times New Roman" w:cs="Times New Roman"/>
              </w:rPr>
              <w:t>0</w:t>
            </w:r>
            <w:r w:rsidRPr="00145529">
              <w:rPr>
                <w:rFonts w:ascii="Times New Roman" w:hAnsi="Times New Roman" w:cs="Times New Roman"/>
              </w:rPr>
              <w:t xml:space="preserve">000 человек населения составляет </w:t>
            </w:r>
            <w:r w:rsidR="00EF043D" w:rsidRPr="00145529">
              <w:rPr>
                <w:rFonts w:ascii="Times New Roman" w:hAnsi="Times New Roman" w:cs="Times New Roman"/>
              </w:rPr>
              <w:t>49,73</w:t>
            </w:r>
            <w:r w:rsidRPr="00145529">
              <w:rPr>
                <w:rFonts w:ascii="Times New Roman" w:hAnsi="Times New Roman" w:cs="Times New Roman"/>
              </w:rPr>
              <w:t>;</w:t>
            </w:r>
          </w:p>
          <w:p w:rsidR="003A45C3" w:rsidRPr="00145529" w:rsidRDefault="003A45C3" w:rsidP="00A91560">
            <w:pPr>
              <w:pStyle w:val="ConsPlusNormal"/>
              <w:ind w:firstLine="33"/>
              <w:jc w:val="both"/>
              <w:rPr>
                <w:rFonts w:ascii="Times New Roman" w:hAnsi="Times New Roman" w:cs="Times New Roman"/>
              </w:rPr>
            </w:pPr>
            <w:r w:rsidRPr="00145529">
              <w:rPr>
                <w:rFonts w:ascii="Times New Roman" w:hAnsi="Times New Roman" w:cs="Times New Roman"/>
              </w:rPr>
              <w:t>мощность амбулаторно – поликли</w:t>
            </w:r>
            <w:r w:rsidR="00076601" w:rsidRPr="00145529">
              <w:rPr>
                <w:rFonts w:ascii="Times New Roman" w:hAnsi="Times New Roman" w:cs="Times New Roman"/>
              </w:rPr>
              <w:t>ни</w:t>
            </w:r>
            <w:r w:rsidRPr="00145529">
              <w:rPr>
                <w:rFonts w:ascii="Times New Roman" w:hAnsi="Times New Roman" w:cs="Times New Roman"/>
              </w:rPr>
              <w:t>ческих учреждений на 100</w:t>
            </w:r>
            <w:r w:rsidR="00EF043D" w:rsidRPr="00145529">
              <w:rPr>
                <w:rFonts w:ascii="Times New Roman" w:hAnsi="Times New Roman" w:cs="Times New Roman"/>
              </w:rPr>
              <w:t>0</w:t>
            </w:r>
            <w:r w:rsidRPr="00145529">
              <w:rPr>
                <w:rFonts w:ascii="Times New Roman" w:hAnsi="Times New Roman" w:cs="Times New Roman"/>
              </w:rPr>
              <w:t xml:space="preserve">0 человек населения оставляет </w:t>
            </w:r>
            <w:r w:rsidR="00EF043D" w:rsidRPr="00145529">
              <w:rPr>
                <w:rFonts w:ascii="Times New Roman" w:hAnsi="Times New Roman" w:cs="Times New Roman"/>
              </w:rPr>
              <w:t>232,55</w:t>
            </w:r>
            <w:r w:rsidR="00544E85" w:rsidRPr="00145529">
              <w:rPr>
                <w:rFonts w:ascii="Times New Roman" w:hAnsi="Times New Roman" w:cs="Times New Roman"/>
              </w:rPr>
              <w:t>.</w:t>
            </w:r>
          </w:p>
          <w:p w:rsidR="007C20F0" w:rsidRPr="00145529" w:rsidRDefault="007C20F0" w:rsidP="00A91560">
            <w:pPr>
              <w:pStyle w:val="ConsPlusNormal"/>
              <w:ind w:firstLine="0"/>
              <w:jc w:val="both"/>
              <w:rPr>
                <w:rFonts w:ascii="Times New Roman" w:hAnsi="Times New Roman" w:cs="Times New Roman"/>
              </w:rPr>
            </w:pPr>
            <w:r w:rsidRPr="00145529">
              <w:rPr>
                <w:rFonts w:ascii="Times New Roman" w:hAnsi="Times New Roman" w:cs="Times New Roman"/>
              </w:rPr>
              <w:t>Обеспечено оказание медицинской помощи женщинам в период беременности и родов, в т.ч. за счет средств родовых сертификатов.</w:t>
            </w:r>
          </w:p>
          <w:p w:rsidR="00544E85" w:rsidRPr="00145529" w:rsidRDefault="007842C3" w:rsidP="00336AB1">
            <w:pPr>
              <w:pStyle w:val="ConsPlusNormal"/>
              <w:ind w:firstLine="0"/>
              <w:jc w:val="both"/>
            </w:pPr>
            <w:r w:rsidRPr="00145529">
              <w:rPr>
                <w:rFonts w:ascii="Times New Roman" w:hAnsi="Times New Roman" w:cs="Times New Roman"/>
              </w:rPr>
              <w:t>Профилактические осмотры</w:t>
            </w:r>
            <w:r w:rsidR="00E50FC8" w:rsidRPr="00145529">
              <w:rPr>
                <w:rFonts w:ascii="Times New Roman" w:hAnsi="Times New Roman" w:cs="Times New Roman"/>
              </w:rPr>
              <w:t xml:space="preserve"> в медицинских </w:t>
            </w:r>
            <w:r w:rsidR="00E50FC8" w:rsidRPr="00145529">
              <w:rPr>
                <w:rFonts w:ascii="Times New Roman" w:hAnsi="Times New Roman" w:cs="Times New Roman"/>
              </w:rPr>
              <w:lastRenderedPageBreak/>
              <w:t>учреждениях</w:t>
            </w:r>
            <w:r w:rsidRPr="00145529">
              <w:rPr>
                <w:rFonts w:ascii="Times New Roman" w:hAnsi="Times New Roman" w:cs="Times New Roman"/>
              </w:rPr>
              <w:t xml:space="preserve"> в 20</w:t>
            </w:r>
            <w:r w:rsidR="00336AB1" w:rsidRPr="00145529">
              <w:rPr>
                <w:rFonts w:ascii="Times New Roman" w:hAnsi="Times New Roman" w:cs="Times New Roman"/>
              </w:rPr>
              <w:t>21</w:t>
            </w:r>
            <w:r w:rsidRPr="00145529">
              <w:rPr>
                <w:rFonts w:ascii="Times New Roman" w:hAnsi="Times New Roman" w:cs="Times New Roman"/>
              </w:rPr>
              <w:t xml:space="preserve"> году прошли </w:t>
            </w:r>
            <w:r w:rsidR="00034D59" w:rsidRPr="00145529">
              <w:rPr>
                <w:rFonts w:ascii="Times New Roman" w:hAnsi="Times New Roman" w:cs="Times New Roman"/>
              </w:rPr>
              <w:t>8415</w:t>
            </w:r>
            <w:r w:rsidRPr="00145529">
              <w:rPr>
                <w:rFonts w:ascii="Times New Roman" w:hAnsi="Times New Roman" w:cs="Times New Roman"/>
              </w:rPr>
              <w:t xml:space="preserve"> чел.</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4.</w:t>
            </w:r>
          </w:p>
        </w:tc>
        <w:tc>
          <w:tcPr>
            <w:tcW w:w="1843"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Приобретение компетенций, востребованных на рынке труда и обеспечивающих максимальные возможности для раскрытия творческого потенциала каждого жителя</w:t>
            </w:r>
          </w:p>
        </w:tc>
        <w:tc>
          <w:tcPr>
            <w:tcW w:w="1701" w:type="dxa"/>
          </w:tcPr>
          <w:p w:rsidR="00A76E99" w:rsidRPr="00145529" w:rsidRDefault="00A76E99" w:rsidP="00A91560">
            <w:pPr>
              <w:pStyle w:val="ConsPlusNormal"/>
              <w:ind w:firstLine="33"/>
              <w:rPr>
                <w:rFonts w:ascii="Times New Roman" w:hAnsi="Times New Roman" w:cs="Times New Roman"/>
              </w:rPr>
            </w:pPr>
            <w:r w:rsidRPr="00145529">
              <w:rPr>
                <w:rFonts w:ascii="Times New Roman" w:hAnsi="Times New Roman" w:cs="Times New Roman"/>
              </w:rPr>
              <w:t>Обеспечение условий для создания инновационно-образовательного комплекса - центра совместных исследований на "прорывных" направлениях в области производства нефти и газа, экологии и медицины</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Создание новой системы образования, развитие инновационного бизнеса путем специализированной подготовки высококвалифицированных предпринимателей. Выстраивание "инновационного лифта", способствующего коммерциализации научно-технологических разработок</w:t>
            </w:r>
          </w:p>
        </w:tc>
        <w:tc>
          <w:tcPr>
            <w:tcW w:w="2126"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Увеличение объема инвестиций в основной капитал на одного занятого в экономике в 1,5 раза в 2030 году к уровню 2016 года. </w:t>
            </w:r>
          </w:p>
        </w:tc>
        <w:tc>
          <w:tcPr>
            <w:tcW w:w="1134"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бюджетные и внебюджетные средства</w:t>
            </w:r>
          </w:p>
        </w:tc>
        <w:tc>
          <w:tcPr>
            <w:tcW w:w="107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ежегодно до 31 декабря 2030 года</w:t>
            </w:r>
          </w:p>
        </w:tc>
        <w:tc>
          <w:tcPr>
            <w:tcW w:w="161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Управление образования и молодежной политики, администрации поселений, организации, население</w:t>
            </w:r>
          </w:p>
        </w:tc>
        <w:tc>
          <w:tcPr>
            <w:tcW w:w="4252" w:type="dxa"/>
          </w:tcPr>
          <w:p w:rsidR="00A76E99" w:rsidRPr="00145529" w:rsidRDefault="004C2969" w:rsidP="007700EB">
            <w:pPr>
              <w:autoSpaceDE w:val="0"/>
              <w:autoSpaceDN w:val="0"/>
              <w:adjustRightInd w:val="0"/>
              <w:jc w:val="both"/>
            </w:pPr>
            <w:r w:rsidRPr="00145529">
              <w:rPr>
                <w:sz w:val="20"/>
                <w:szCs w:val="20"/>
              </w:rPr>
              <w:t>В целях организации целевой углубленной подготовки учащихся для поступления в технические ВУЗы-партнеры Компании Роснефть, поддержки одаренных детей в области инженерно-технической и научной деятельности в 202</w:t>
            </w:r>
            <w:r w:rsidRPr="00145529">
              <w:rPr>
                <w:color w:val="1F497D"/>
                <w:sz w:val="20"/>
                <w:szCs w:val="20"/>
              </w:rPr>
              <w:t>1</w:t>
            </w:r>
            <w:r w:rsidRPr="00145529">
              <w:rPr>
                <w:sz w:val="20"/>
                <w:szCs w:val="20"/>
              </w:rPr>
              <w:t xml:space="preserve"> году продолжена работа  профильных Роснефть-классов в Излучинской общеобразовательной средней школе № 2 с углублённым изучением отдельных предметов, в которых  обучаются 18 школьников  11 класса, имеющие средний балл аттестата 4,5-5. В рамках реализации данного проекта к образовательному процессу привлекаются преподаватели Тюменского индустриального университета.</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5.</w:t>
            </w:r>
          </w:p>
        </w:tc>
        <w:tc>
          <w:tcPr>
            <w:tcW w:w="1843"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Сохранение и приумножение традиционных российских духовно-нравственных ценностей. Внедрение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 для формирования системы духовно-нравственного и патриотического воспитания</w:t>
            </w:r>
          </w:p>
        </w:tc>
        <w:tc>
          <w:tcPr>
            <w:tcW w:w="1701" w:type="dxa"/>
          </w:tcPr>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Мероприятия, направленные на поэтапное внедрение программы духовно-нравственного воспитания "Социокультурные истоки" в дошкольных и общеобразовательных организациях округа;</w:t>
            </w:r>
          </w:p>
          <w:p w:rsidR="00A76E99" w:rsidRPr="00145529" w:rsidRDefault="00A76E99" w:rsidP="00A91560">
            <w:pPr>
              <w:pStyle w:val="ConsPlusNormal"/>
              <w:ind w:firstLine="0"/>
              <w:rPr>
                <w:rFonts w:ascii="Times New Roman" w:hAnsi="Times New Roman" w:cs="Times New Roman"/>
              </w:rPr>
            </w:pPr>
            <w:r w:rsidRPr="00145529">
              <w:rPr>
                <w:rFonts w:ascii="Times New Roman" w:hAnsi="Times New Roman" w:cs="Times New Roman"/>
              </w:rPr>
              <w:t>курса "Основы духовно-нравственной культуры народов России" в общеобразовательных организациях округа; курса "Нравственные основы семейной жизни"</w:t>
            </w:r>
          </w:p>
        </w:tc>
        <w:tc>
          <w:tcPr>
            <w:tcW w:w="1701"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 xml:space="preserve">Формирование у обучающихся базовых ценностных представлений о морали (добро и зло, истина и ложь, смысл и ценность жизни, справедливость, милосердие, проблема нравственного выбора, достоинство, любовь и др.); представлений о духовных ценностях народов России, об истории развития и взаимодействия национальных культур; </w:t>
            </w:r>
            <w:r w:rsidRPr="00145529">
              <w:rPr>
                <w:rFonts w:ascii="Times New Roman" w:hAnsi="Times New Roman" w:cs="Times New Roman"/>
              </w:rPr>
              <w:lastRenderedPageBreak/>
              <w:t>ценностных представлений об институте семьи, о семейных ценностях, традициях, культуре семейной жизни; уважительного отношения к традициям, культуре и языку своего народа и других народов России.</w:t>
            </w:r>
          </w:p>
        </w:tc>
        <w:tc>
          <w:tcPr>
            <w:tcW w:w="21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Преемственность и непрерывность воспитания на всех уровнях общего образования начиная с дошкольного; внедрение воспитательной компоненты во все формы организации деятельности обучающихся в общем и дополнительном образовании; развитие духовно-нравственной основы личности ребенка - родителя - педагога, делая это направление в образовании приоритетным; активное участие родительской общественности в государственно-</w:t>
            </w:r>
            <w:r w:rsidRPr="00145529">
              <w:rPr>
                <w:rFonts w:ascii="Times New Roman" w:hAnsi="Times New Roman" w:cs="Times New Roman"/>
              </w:rPr>
              <w:lastRenderedPageBreak/>
              <w:t>общественном управлении образовательной организацией по вопросам развития воспитания детей и молодежи.</w:t>
            </w:r>
          </w:p>
        </w:tc>
        <w:tc>
          <w:tcPr>
            <w:tcW w:w="1134"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бюджетные и внебюджетные средства</w:t>
            </w:r>
          </w:p>
        </w:tc>
        <w:tc>
          <w:tcPr>
            <w:tcW w:w="107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До 31 декабря 2020 года</w:t>
            </w:r>
          </w:p>
        </w:tc>
        <w:tc>
          <w:tcPr>
            <w:tcW w:w="1617"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Управление образования и молодежной политики, администрации поселений, организации, население</w:t>
            </w:r>
          </w:p>
        </w:tc>
        <w:tc>
          <w:tcPr>
            <w:tcW w:w="4252" w:type="dxa"/>
          </w:tcPr>
          <w:p w:rsidR="00A76E99" w:rsidRPr="00145529" w:rsidRDefault="00626B54" w:rsidP="007700EB">
            <w:pPr>
              <w:autoSpaceDE w:val="0"/>
              <w:autoSpaceDN w:val="0"/>
              <w:adjustRightInd w:val="0"/>
              <w:jc w:val="both"/>
            </w:pPr>
            <w:r w:rsidRPr="00145529">
              <w:rPr>
                <w:sz w:val="20"/>
                <w:szCs w:val="20"/>
              </w:rPr>
              <w:t>Во всех образовательных организациях района,  начиная с дошкольной ступени, реализуется программа «Социокультурные истоки». С января 2021 года организована деятельность муниципального ресурсного центра по реализации программы «Социокультурные истоки» в дошкольных образовательных учреждениях района для обеспечения методической, консультационной и экспертной поддержки  педагогов и распространения передового педагогического опыта. С целью выявления, распространения и диссеминации педагогического опыта по организации и проведению занятий по программе «Социокультурные истоки» в мае 2021 года состоялся дистанционный конкурс профессионального мастерства среди педагогических работников образовательных организаций. 88 педагогов района с января по март 2021 года прошли курсовую подготовку в дистанционном формате совместно с издательским  домом «Истоки» (г. Москва) в рамках договора о сотрудничестве.</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6.</w:t>
            </w:r>
          </w:p>
        </w:tc>
        <w:tc>
          <w:tcPr>
            <w:tcW w:w="1843"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Реализация роли культуры как фактора духовно-нравственного развития личности, обеспечения социальной стабильности и консолидации общества, </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Сохранение культурного наследия и обеспечение доступа граждан к участию в культурной жизни;</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поддержка профессиональной и творческой деятельности в процессе создания и представления произведений всех видов и форм культуры и искусства;</w:t>
            </w:r>
          </w:p>
          <w:p w:rsidR="00A76E99" w:rsidRPr="00145529" w:rsidRDefault="00A76E99" w:rsidP="00A91560">
            <w:pPr>
              <w:pStyle w:val="ConsPlusNormal"/>
              <w:ind w:firstLine="33"/>
              <w:jc w:val="both"/>
              <w:rPr>
                <w:rFonts w:ascii="Times New Roman" w:hAnsi="Times New Roman" w:cs="Times New Roman"/>
              </w:rPr>
            </w:pP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Укрепление единого культурного пространства;</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обеспечение прав граждан на доступ к культурным ценностям и информации;</w:t>
            </w:r>
          </w:p>
          <w:p w:rsidR="00A76E99" w:rsidRPr="00145529" w:rsidRDefault="00A76E99" w:rsidP="00A91560">
            <w:pPr>
              <w:pStyle w:val="ConsPlusNormal"/>
              <w:ind w:firstLine="33"/>
              <w:jc w:val="both"/>
              <w:rPr>
                <w:rFonts w:ascii="Times New Roman" w:hAnsi="Times New Roman" w:cs="Times New Roman"/>
              </w:rPr>
            </w:pPr>
          </w:p>
        </w:tc>
        <w:tc>
          <w:tcPr>
            <w:tcW w:w="2126"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посещаемости государственных учреждений культуры на 2% ежегодно;</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доли музеев, имеющих сайт в сети Интернет, с 70,5% до 76,4%;</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повышение уровня удовлетворенности жителей качеством услуг, предоставляемых учреждениями культуры Ханты-Мансийского автономного округа - Югры, с 78% до 90%;</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численности посетителей объектов туристического показа с 57,902 чел. до 90,000 чел.</w:t>
            </w:r>
          </w:p>
        </w:tc>
        <w:tc>
          <w:tcPr>
            <w:tcW w:w="1134"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бюджетные и внебюджетные средства</w:t>
            </w:r>
          </w:p>
        </w:tc>
        <w:tc>
          <w:tcPr>
            <w:tcW w:w="107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До 31 декабря 2020 года</w:t>
            </w:r>
          </w:p>
        </w:tc>
        <w:tc>
          <w:tcPr>
            <w:tcW w:w="161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Управление культуры, Управление по вопросам социальной сферы, администрации поселений,</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организации, население</w:t>
            </w:r>
          </w:p>
        </w:tc>
        <w:tc>
          <w:tcPr>
            <w:tcW w:w="4252" w:type="dxa"/>
          </w:tcPr>
          <w:p w:rsidR="004B1656" w:rsidRPr="00145529" w:rsidRDefault="004B1656" w:rsidP="004B1656">
            <w:pPr>
              <w:jc w:val="both"/>
              <w:rPr>
                <w:sz w:val="20"/>
                <w:szCs w:val="20"/>
              </w:rPr>
            </w:pPr>
            <w:r w:rsidRPr="00145529">
              <w:rPr>
                <w:sz w:val="20"/>
                <w:szCs w:val="20"/>
              </w:rPr>
              <w:t>На территории Нижневартовского района действует 20 муниципальных учреждений культуры: 1 межпоселенческая библиотека (17 структурных подразделений), 1 центр ремесел, 3 музея, 5 детских школ искусств, 10 учреждений клубного типа.</w:t>
            </w:r>
          </w:p>
          <w:p w:rsidR="004B1656" w:rsidRPr="00145529" w:rsidRDefault="004B1656" w:rsidP="004B1656">
            <w:pPr>
              <w:jc w:val="both"/>
              <w:rPr>
                <w:sz w:val="20"/>
                <w:szCs w:val="20"/>
              </w:rPr>
            </w:pPr>
            <w:r w:rsidRPr="00145529">
              <w:rPr>
                <w:sz w:val="20"/>
                <w:szCs w:val="20"/>
              </w:rPr>
              <w:t>В районе функционируют 2 объекта культурного наследия регионального значения «Дом купца Кайдалова» в с. Ларьяк и памятник "Братская могила Зырянова А.Л. и его бойцов" в д. Вампугол.</w:t>
            </w:r>
          </w:p>
          <w:p w:rsidR="004B1656" w:rsidRPr="00145529" w:rsidRDefault="004B1656" w:rsidP="004B1656">
            <w:pPr>
              <w:pStyle w:val="mrcssattr"/>
              <w:spacing w:before="0" w:beforeAutospacing="0" w:after="0" w:afterAutospacing="0"/>
              <w:jc w:val="both"/>
              <w:rPr>
                <w:sz w:val="20"/>
                <w:szCs w:val="20"/>
              </w:rPr>
            </w:pPr>
            <w:r w:rsidRPr="00145529">
              <w:rPr>
                <w:rFonts w:ascii="Times New Roman" w:hAnsi="Times New Roman" w:cs="Times New Roman"/>
                <w:sz w:val="20"/>
                <w:szCs w:val="20"/>
                <w:shd w:val="clear" w:color="auto" w:fill="FFFFFF"/>
              </w:rPr>
              <w:t>Учреждениями проведено 7315 мероприятий, из них в онлайн формате 5599 мероприятий. В целом посетителями мероприятий стали 319 920 человек.</w:t>
            </w:r>
          </w:p>
          <w:p w:rsidR="004B1656" w:rsidRPr="00145529" w:rsidRDefault="004B1656" w:rsidP="004B1656">
            <w:pPr>
              <w:pStyle w:val="consplusnormalmrcssattr"/>
              <w:spacing w:before="0" w:beforeAutospacing="0" w:after="0" w:afterAutospacing="0"/>
              <w:ind w:firstLine="33"/>
              <w:jc w:val="both"/>
              <w:rPr>
                <w:sz w:val="20"/>
                <w:szCs w:val="20"/>
              </w:rPr>
            </w:pPr>
            <w:r w:rsidRPr="00145529">
              <w:rPr>
                <w:rFonts w:ascii="Times New Roman" w:hAnsi="Times New Roman" w:cs="Times New Roman"/>
                <w:sz w:val="20"/>
                <w:szCs w:val="20"/>
                <w:shd w:val="clear" w:color="auto" w:fill="FFFFFF"/>
              </w:rPr>
              <w:t>В целях обеспечения доступа граждан к участию в культурной жизни; поддержки профессиональной и творческой деятельности в районе создано 208 клубных формирований с количеством участников – 2737 человек.</w:t>
            </w:r>
          </w:p>
          <w:p w:rsidR="004B1656" w:rsidRPr="00145529" w:rsidRDefault="004B1656" w:rsidP="004B1656">
            <w:pPr>
              <w:jc w:val="both"/>
              <w:rPr>
                <w:sz w:val="20"/>
                <w:szCs w:val="20"/>
              </w:rPr>
            </w:pPr>
            <w:r w:rsidRPr="00145529">
              <w:rPr>
                <w:sz w:val="20"/>
                <w:szCs w:val="20"/>
              </w:rPr>
              <w:t>В детских школах искусств обучается 1024 ребенка, которым предложено 141 образовательная программа.    На базе детских школ искусств района действуют 41 творческий коллективов с количеством участников – 549 человек.</w:t>
            </w:r>
          </w:p>
          <w:p w:rsidR="004B1656" w:rsidRPr="00145529" w:rsidRDefault="004B1656" w:rsidP="004B1656">
            <w:pPr>
              <w:pStyle w:val="mrcssattr"/>
              <w:spacing w:before="0" w:beforeAutospacing="0" w:after="0" w:afterAutospacing="0"/>
              <w:jc w:val="both"/>
              <w:rPr>
                <w:sz w:val="20"/>
                <w:szCs w:val="20"/>
              </w:rPr>
            </w:pPr>
            <w:r w:rsidRPr="00145529">
              <w:rPr>
                <w:rFonts w:ascii="Times New Roman" w:hAnsi="Times New Roman" w:cs="Times New Roman"/>
                <w:sz w:val="20"/>
                <w:szCs w:val="20"/>
                <w:shd w:val="clear" w:color="auto" w:fill="FFFFFF"/>
              </w:rPr>
              <w:t xml:space="preserve">Творческие коллективы и отдельные исполнители учреждений культуры и искусства Нижневартовского района приняли участие в 216 значимых и масштабных конкурсах и фестивалях различного уровня и завоевали 875 </w:t>
            </w:r>
            <w:r w:rsidRPr="00145529">
              <w:rPr>
                <w:rFonts w:ascii="Times New Roman" w:hAnsi="Times New Roman" w:cs="Times New Roman"/>
                <w:sz w:val="20"/>
                <w:szCs w:val="20"/>
                <w:shd w:val="clear" w:color="auto" w:fill="FFFFFF"/>
              </w:rPr>
              <w:lastRenderedPageBreak/>
              <w:t>наград.</w:t>
            </w:r>
          </w:p>
          <w:p w:rsidR="004B1656" w:rsidRPr="00145529" w:rsidRDefault="004B1656" w:rsidP="004B1656">
            <w:pPr>
              <w:pStyle w:val="ConsPlusNormal"/>
              <w:ind w:firstLine="33"/>
              <w:jc w:val="both"/>
              <w:rPr>
                <w:rFonts w:ascii="Times New Roman" w:hAnsi="Times New Roman" w:cs="Times New Roman"/>
              </w:rPr>
            </w:pPr>
            <w:r w:rsidRPr="00145529">
              <w:rPr>
                <w:rFonts w:ascii="Times New Roman" w:hAnsi="Times New Roman" w:cs="Times New Roman"/>
              </w:rPr>
              <w:t>Достигнут показатель национального проекта «Культуры», установленный на 2020 год: увеличение посещаемости учреждений культуры на 3 % к базовому показателю;</w:t>
            </w:r>
          </w:p>
          <w:p w:rsidR="004B1656" w:rsidRPr="00145529" w:rsidRDefault="004B1656" w:rsidP="004B1656">
            <w:pPr>
              <w:pStyle w:val="ConsPlusNormal"/>
              <w:ind w:firstLine="33"/>
              <w:jc w:val="both"/>
              <w:rPr>
                <w:rFonts w:ascii="Times New Roman" w:hAnsi="Times New Roman" w:cs="Times New Roman"/>
              </w:rPr>
            </w:pPr>
            <w:r w:rsidRPr="00145529">
              <w:rPr>
                <w:rFonts w:ascii="Times New Roman" w:hAnsi="Times New Roman" w:cs="Times New Roman"/>
              </w:rPr>
              <w:t>доля музеев, имеющих сайт в сети Интернет, составляет 100%;</w:t>
            </w:r>
          </w:p>
          <w:p w:rsidR="004B1656" w:rsidRPr="00145529" w:rsidRDefault="004B1656" w:rsidP="004B1656">
            <w:pPr>
              <w:pStyle w:val="ConsPlusNormal"/>
              <w:ind w:firstLine="33"/>
              <w:jc w:val="both"/>
              <w:rPr>
                <w:rFonts w:ascii="Times New Roman" w:hAnsi="Times New Roman" w:cs="Times New Roman"/>
              </w:rPr>
            </w:pPr>
            <w:r w:rsidRPr="00145529">
              <w:rPr>
                <w:rFonts w:ascii="Times New Roman" w:hAnsi="Times New Roman" w:cs="Times New Roman"/>
              </w:rPr>
              <w:t>уровень удовлетворенности жителей качеством услуг, учреждениями культуры составляет 95%</w:t>
            </w:r>
          </w:p>
          <w:p w:rsidR="00A76E99" w:rsidRPr="00145529" w:rsidRDefault="004B1656" w:rsidP="004B1656">
            <w:pPr>
              <w:jc w:val="both"/>
            </w:pPr>
            <w:r w:rsidRPr="00145529">
              <w:rPr>
                <w:sz w:val="20"/>
                <w:szCs w:val="20"/>
              </w:rPr>
              <w:t>численность посетителей объектов туристического показа в 2020 году составила 70 тыс. человек, что значительно ниже показателя 2019 года (50%) и вызвано общей эпидемиологической ситуацией в стране.</w:t>
            </w:r>
            <w:r w:rsidR="00DE7314" w:rsidRPr="00145529">
              <w:rPr>
                <w:rFonts w:eastAsia="Calibri"/>
                <w:sz w:val="20"/>
                <w:szCs w:val="20"/>
              </w:rPr>
              <w:t xml:space="preserve"> </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7.</w:t>
            </w:r>
          </w:p>
        </w:tc>
        <w:tc>
          <w:tcPr>
            <w:tcW w:w="1843"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Обеспечение возможностей жителей Нижневартовского района систематически заниматься физической культурой и спортом, повышение конкурентоспособности спорта на региональной, российской и международной спортивной арене, а также успешное проведение крупнейших спортивных соревнований</w:t>
            </w:r>
          </w:p>
        </w:tc>
        <w:tc>
          <w:tcPr>
            <w:tcW w:w="1701" w:type="dxa"/>
          </w:tcPr>
          <w:p w:rsidR="00A76E99" w:rsidRPr="00145529" w:rsidRDefault="00A76E99" w:rsidP="00A91560">
            <w:pPr>
              <w:pStyle w:val="ConsPlusNormal"/>
              <w:ind w:firstLine="33"/>
              <w:rPr>
                <w:rFonts w:ascii="Times New Roman" w:hAnsi="Times New Roman" w:cs="Times New Roman"/>
              </w:rPr>
            </w:pPr>
            <w:r w:rsidRPr="00145529">
              <w:rPr>
                <w:rFonts w:ascii="Times New Roman" w:hAnsi="Times New Roman" w:cs="Times New Roman"/>
              </w:rPr>
              <w:t>Формирование благоприятной деловой среды и внедрение практик по работе с некоммерческими организациями в сфере физической культуры и спорта;</w:t>
            </w:r>
          </w:p>
          <w:p w:rsidR="00A76E99" w:rsidRPr="00145529" w:rsidRDefault="00A76E99" w:rsidP="00A91560">
            <w:pPr>
              <w:pStyle w:val="ConsPlusNormal"/>
              <w:ind w:firstLine="33"/>
              <w:rPr>
                <w:rFonts w:ascii="Times New Roman" w:hAnsi="Times New Roman" w:cs="Times New Roman"/>
              </w:rPr>
            </w:pPr>
            <w:r w:rsidRPr="00145529">
              <w:rPr>
                <w:rFonts w:ascii="Times New Roman" w:hAnsi="Times New Roman" w:cs="Times New Roman"/>
              </w:rPr>
              <w:t>привлечение негосударственных организаций (коммерческих и некоммерческих), в том числе социально ориентированных в проекты в сфере массовой физической культуры и спорта</w:t>
            </w:r>
          </w:p>
        </w:tc>
        <w:tc>
          <w:tcPr>
            <w:tcW w:w="1701" w:type="dxa"/>
          </w:tcPr>
          <w:p w:rsidR="00A76E99" w:rsidRPr="00145529" w:rsidRDefault="00A76E99" w:rsidP="00A91560">
            <w:pPr>
              <w:pStyle w:val="ConsPlusNormal"/>
              <w:ind w:firstLine="33"/>
              <w:rPr>
                <w:rFonts w:ascii="Times New Roman" w:hAnsi="Times New Roman" w:cs="Times New Roman"/>
              </w:rPr>
            </w:pPr>
            <w:r w:rsidRPr="00145529">
              <w:rPr>
                <w:rFonts w:ascii="Times New Roman" w:hAnsi="Times New Roman" w:cs="Times New Roman"/>
              </w:rPr>
              <w:t>Развитие массовой физической культуры и спорта, спортивной инфраструктуры, пропаганда здорового образа жизни;</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обеспечение успешного выступления спортсменов на официальных региональных, всероссийских и международных спортивных соревнованиях, подготовка спортивного резерва, поддержка развития спорта высших достижений, в том числе спорта инвалидов и лиц с ограниченными возможностями здоровья</w:t>
            </w:r>
          </w:p>
        </w:tc>
        <w:tc>
          <w:tcPr>
            <w:tcW w:w="2126"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доли населения, систематически занимающегося физической культурой и спортом, с 25,5% до 45,0%;</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с 10,8% до 19,6%;</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увеличение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w:t>
            </w:r>
            <w:r w:rsidRPr="00145529">
              <w:rPr>
                <w:rFonts w:ascii="Times New Roman" w:hAnsi="Times New Roman" w:cs="Times New Roman"/>
              </w:rPr>
              <w:lastRenderedPageBreak/>
              <w:t>Всероссийского физкультурно-спортивного комплекса "Готов к труду и обороне" (ГТО), с 0% до 40%</w:t>
            </w:r>
          </w:p>
        </w:tc>
        <w:tc>
          <w:tcPr>
            <w:tcW w:w="1134"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lastRenderedPageBreak/>
              <w:t>бюджетные и внебюджетные средства</w:t>
            </w:r>
          </w:p>
        </w:tc>
        <w:tc>
          <w:tcPr>
            <w:tcW w:w="1077" w:type="dxa"/>
          </w:tcPr>
          <w:p w:rsidR="00A76E99" w:rsidRPr="00145529" w:rsidRDefault="00A76E99" w:rsidP="00043569">
            <w:pPr>
              <w:pStyle w:val="ConsPlusNormal"/>
              <w:ind w:firstLine="0"/>
              <w:rPr>
                <w:rFonts w:ascii="Times New Roman" w:hAnsi="Times New Roman" w:cs="Times New Roman"/>
              </w:rPr>
            </w:pPr>
            <w:r w:rsidRPr="00145529">
              <w:rPr>
                <w:rFonts w:ascii="Times New Roman" w:hAnsi="Times New Roman" w:cs="Times New Roman"/>
              </w:rPr>
              <w:t>До 31 декабря 2020 года</w:t>
            </w:r>
          </w:p>
        </w:tc>
        <w:tc>
          <w:tcPr>
            <w:tcW w:w="1617" w:type="dxa"/>
          </w:tcPr>
          <w:p w:rsidR="00A76E99" w:rsidRPr="00145529" w:rsidRDefault="00A76E99" w:rsidP="00A91560">
            <w:pPr>
              <w:pStyle w:val="ConsPlusNormal"/>
              <w:ind w:hanging="36"/>
              <w:jc w:val="both"/>
              <w:rPr>
                <w:rFonts w:ascii="Times New Roman" w:hAnsi="Times New Roman" w:cs="Times New Roman"/>
              </w:rPr>
            </w:pPr>
            <w:r w:rsidRPr="00145529">
              <w:rPr>
                <w:rFonts w:ascii="Times New Roman" w:hAnsi="Times New Roman" w:cs="Times New Roman"/>
              </w:rPr>
              <w:t>Отдел по физической культуре и спорту, администрации поселений, организации, население</w:t>
            </w:r>
          </w:p>
        </w:tc>
        <w:tc>
          <w:tcPr>
            <w:tcW w:w="4252" w:type="dxa"/>
          </w:tcPr>
          <w:p w:rsidR="00336AB1" w:rsidRPr="00145529" w:rsidRDefault="00336AB1" w:rsidP="00336AB1">
            <w:pPr>
              <w:pStyle w:val="ConsPlusNormal"/>
              <w:ind w:firstLine="33"/>
              <w:jc w:val="both"/>
              <w:rPr>
                <w:rFonts w:ascii="Times New Roman" w:hAnsi="Times New Roman" w:cs="Times New Roman"/>
              </w:rPr>
            </w:pPr>
            <w:r w:rsidRPr="00145529">
              <w:rPr>
                <w:rFonts w:ascii="Times New Roman" w:hAnsi="Times New Roman" w:cs="Times New Roman"/>
              </w:rPr>
              <w:t>Увеличение доли населения, систематически занимающегося физической культурой и спортом, 59 %;</w:t>
            </w:r>
          </w:p>
          <w:p w:rsidR="00336AB1" w:rsidRPr="00145529" w:rsidRDefault="00336AB1" w:rsidP="00336AB1">
            <w:pPr>
              <w:pStyle w:val="ConsPlusNormal"/>
              <w:ind w:firstLine="33"/>
              <w:jc w:val="both"/>
              <w:rPr>
                <w:rFonts w:ascii="Times New Roman" w:hAnsi="Times New Roman" w:cs="Times New Roman"/>
              </w:rPr>
            </w:pPr>
            <w:r w:rsidRPr="00145529">
              <w:rPr>
                <w:rFonts w:ascii="Times New Roman" w:hAnsi="Times New Roman" w:cs="Times New Roman"/>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38 %;</w:t>
            </w:r>
          </w:p>
          <w:p w:rsidR="008F6210" w:rsidRPr="00145529" w:rsidRDefault="00336AB1" w:rsidP="00336AB1">
            <w:pPr>
              <w:pStyle w:val="ConsPlusNormal"/>
              <w:ind w:hanging="36"/>
              <w:jc w:val="both"/>
              <w:rPr>
                <w:rFonts w:ascii="Times New Roman" w:hAnsi="Times New Roman" w:cs="Times New Roman"/>
              </w:rPr>
            </w:pPr>
            <w:r w:rsidRPr="00145529">
              <w:rPr>
                <w:rFonts w:ascii="Times New Roman" w:hAnsi="Times New Roman" w:cs="Times New Roman"/>
              </w:rPr>
              <w:t>увеличение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79%</w:t>
            </w:r>
          </w:p>
        </w:tc>
      </w:tr>
      <w:tr w:rsidR="00A76E99" w:rsidRPr="00145529" w:rsidTr="00145529">
        <w:tc>
          <w:tcPr>
            <w:tcW w:w="426" w:type="dxa"/>
          </w:tcPr>
          <w:p w:rsidR="00A76E99" w:rsidRPr="00145529" w:rsidRDefault="00A76E99" w:rsidP="00A91560">
            <w:pPr>
              <w:pStyle w:val="ConsPlusNormal"/>
              <w:ind w:firstLine="0"/>
              <w:jc w:val="both"/>
              <w:rPr>
                <w:rFonts w:ascii="Times New Roman" w:hAnsi="Times New Roman" w:cs="Times New Roman"/>
              </w:rPr>
            </w:pPr>
            <w:r w:rsidRPr="00145529">
              <w:rPr>
                <w:rFonts w:ascii="Times New Roman" w:hAnsi="Times New Roman" w:cs="Times New Roman"/>
              </w:rPr>
              <w:t>8.</w:t>
            </w:r>
          </w:p>
        </w:tc>
        <w:tc>
          <w:tcPr>
            <w:tcW w:w="1843"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Внедрение новых инструментов взаимодействия власти, бизнеса и гражданского общества</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Государственная поддержка социально ориентированных некоммерческих организаций, реализующих проекты и программы, направленные на повышение качества жизни, формирование установок толерантного сознания и поведения, переход на современные методы финансирования социальных услуг, оказываемых населению</w:t>
            </w:r>
          </w:p>
        </w:tc>
        <w:tc>
          <w:tcPr>
            <w:tcW w:w="1701"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Развитие системы грантовой поддержки НКО, реализующих проекты, направленные на повышение качества жизни граждан. Распространение моделей персонифицированного финансирования</w:t>
            </w:r>
          </w:p>
        </w:tc>
        <w:tc>
          <w:tcPr>
            <w:tcW w:w="2126"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Увеличение удовлетворенности населения качеством предоставления государственных и муниципальных услуг до 99%</w:t>
            </w:r>
          </w:p>
        </w:tc>
        <w:tc>
          <w:tcPr>
            <w:tcW w:w="1134"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бюджетные и внебюджетные средства</w:t>
            </w:r>
          </w:p>
        </w:tc>
        <w:tc>
          <w:tcPr>
            <w:tcW w:w="1077" w:type="dxa"/>
          </w:tcPr>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ежегодно до 31 декабря 2030 года</w:t>
            </w:r>
          </w:p>
        </w:tc>
        <w:tc>
          <w:tcPr>
            <w:tcW w:w="1617" w:type="dxa"/>
          </w:tcPr>
          <w:p w:rsidR="009149DB"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 xml:space="preserve">Управление образования и молодежной политики, Управление по вопросам социальной сферы, Управление культуры, </w:t>
            </w:r>
          </w:p>
          <w:p w:rsidR="00A76E99" w:rsidRPr="00145529" w:rsidRDefault="00A76E99" w:rsidP="00A91560">
            <w:pPr>
              <w:pStyle w:val="ConsPlusNormal"/>
              <w:ind w:firstLine="33"/>
              <w:jc w:val="both"/>
              <w:rPr>
                <w:rFonts w:ascii="Times New Roman" w:hAnsi="Times New Roman" w:cs="Times New Roman"/>
              </w:rPr>
            </w:pPr>
            <w:r w:rsidRPr="00145529">
              <w:rPr>
                <w:rFonts w:ascii="Times New Roman" w:hAnsi="Times New Roman" w:cs="Times New Roman"/>
              </w:rPr>
              <w:t>Отдел по физической культуре и спорту, администрации поселений, организации, население</w:t>
            </w:r>
          </w:p>
        </w:tc>
        <w:tc>
          <w:tcPr>
            <w:tcW w:w="4252" w:type="dxa"/>
          </w:tcPr>
          <w:p w:rsidR="00F64FDC" w:rsidRPr="00145529" w:rsidRDefault="00336AB1" w:rsidP="00336AB1">
            <w:pPr>
              <w:tabs>
                <w:tab w:val="left" w:pos="1134"/>
              </w:tabs>
              <w:jc w:val="both"/>
              <w:rPr>
                <w:sz w:val="20"/>
                <w:szCs w:val="20"/>
              </w:rPr>
            </w:pPr>
            <w:r w:rsidRPr="00145529">
              <w:rPr>
                <w:rFonts w:eastAsia="Calibri"/>
                <w:sz w:val="20"/>
                <w:szCs w:val="20"/>
              </w:rPr>
              <w:t>В целях поддержки</w:t>
            </w:r>
            <w:r w:rsidRPr="00145529">
              <w:t xml:space="preserve"> </w:t>
            </w:r>
            <w:r w:rsidRPr="00145529">
              <w:rPr>
                <w:rFonts w:eastAsia="Calibri"/>
                <w:sz w:val="20"/>
                <w:szCs w:val="20"/>
              </w:rPr>
              <w:t xml:space="preserve">социально ориентированных некоммерческих организаций, реализующих проекты в сфере физической культуры и спорта в  2021 году по итогам конкурса о предоставлении </w:t>
            </w:r>
            <w:r w:rsidRPr="00145529">
              <w:rPr>
                <w:bCs/>
                <w:sz w:val="20"/>
                <w:szCs w:val="20"/>
              </w:rPr>
              <w:t>субсидий из бюджета Нижневартовского района некоммерческим организациям  на реализацию проектов в области физической культуры и спорта на территории Нижневартовского района</w:t>
            </w:r>
            <w:r w:rsidRPr="00145529">
              <w:rPr>
                <w:rFonts w:eastAsia="Calibri"/>
                <w:sz w:val="20"/>
                <w:szCs w:val="20"/>
              </w:rPr>
              <w:t xml:space="preserve">, </w:t>
            </w:r>
            <w:r w:rsidRPr="00145529">
              <w:rPr>
                <w:sz w:val="20"/>
                <w:szCs w:val="20"/>
              </w:rPr>
              <w:t xml:space="preserve">на основании постановления администрации района от 02.12.2021 № 2173 «О выплате победителю конкурса денежных средств в виде субсидии из бюджета Нижневартовского района на реализацию проектов в области физической культуры и спорта на территории Нижневартовского района» </w:t>
            </w:r>
            <w:r w:rsidRPr="00145529">
              <w:rPr>
                <w:rFonts w:eastAsia="Calibri"/>
                <w:sz w:val="20"/>
                <w:szCs w:val="20"/>
              </w:rPr>
              <w:t>выплачена субсидия а</w:t>
            </w:r>
            <w:r w:rsidRPr="00145529">
              <w:rPr>
                <w:sz w:val="20"/>
                <w:szCs w:val="20"/>
              </w:rPr>
              <w:t>втономной некоммерческой организации «Нижневартовский районный клуб спортивной подготовки спортсменов инвалидов «Преодоление»</w:t>
            </w:r>
            <w:r w:rsidRPr="00145529">
              <w:rPr>
                <w:rFonts w:eastAsia="Calibri"/>
                <w:sz w:val="20"/>
                <w:szCs w:val="20"/>
              </w:rPr>
              <w:t xml:space="preserve">, </w:t>
            </w:r>
            <w:r w:rsidRPr="00145529">
              <w:rPr>
                <w:sz w:val="20"/>
                <w:szCs w:val="20"/>
              </w:rPr>
              <w:t>в</w:t>
            </w:r>
            <w:r w:rsidRPr="00145529">
              <w:rPr>
                <w:rFonts w:eastAsia="Calibri"/>
                <w:sz w:val="20"/>
                <w:szCs w:val="20"/>
              </w:rPr>
              <w:t xml:space="preserve"> размере 336,0 тыс. рублей</w:t>
            </w:r>
            <w:r w:rsidRPr="00145529">
              <w:rPr>
                <w:sz w:val="20"/>
                <w:szCs w:val="20"/>
              </w:rPr>
              <w:t xml:space="preserve"> на организацию цикла физкультурно-оздоровительных мероприятий (тренировок для новичков) для инвалидов всех возрастов «Доступный спорт», с целью привлечения данной категории граждан к занятиям физической культурой и спортом. В рамках проекта организацией приобретено спортивное оборудование и в дальнейшем будет использоваться спортсменами-инвалидами для занятий и подготовки к соревнованиям различного уровня. Количество участников мероприятия составило 36 спортсменов-инвалидов.</w:t>
            </w:r>
          </w:p>
        </w:tc>
      </w:tr>
    </w:tbl>
    <w:p w:rsidR="002075CD" w:rsidRPr="00145529" w:rsidRDefault="002075CD" w:rsidP="00A91560">
      <w:pPr>
        <w:pStyle w:val="26"/>
        <w:shd w:val="clear" w:color="auto" w:fill="auto"/>
        <w:spacing w:line="240" w:lineRule="auto"/>
        <w:ind w:left="568" w:firstLine="0"/>
        <w:jc w:val="center"/>
        <w:rPr>
          <w:b/>
          <w:caps/>
          <w:sz w:val="28"/>
          <w:szCs w:val="28"/>
        </w:rPr>
      </w:pPr>
    </w:p>
    <w:p w:rsidR="00EF043D" w:rsidRPr="00145529" w:rsidRDefault="00EF043D" w:rsidP="00A91560">
      <w:pPr>
        <w:rPr>
          <w:b/>
          <w:caps/>
          <w:sz w:val="28"/>
          <w:szCs w:val="28"/>
        </w:rPr>
      </w:pPr>
      <w:r w:rsidRPr="00145529">
        <w:rPr>
          <w:b/>
          <w:caps/>
          <w:sz w:val="28"/>
          <w:szCs w:val="28"/>
        </w:rPr>
        <w:br w:type="page"/>
      </w:r>
    </w:p>
    <w:p w:rsidR="00B61560" w:rsidRPr="00145529" w:rsidRDefault="00B61560" w:rsidP="00B61560">
      <w:pPr>
        <w:pStyle w:val="26"/>
        <w:spacing w:line="240" w:lineRule="auto"/>
        <w:ind w:left="568" w:firstLine="0"/>
        <w:jc w:val="center"/>
        <w:rPr>
          <w:b/>
          <w:caps/>
          <w:sz w:val="28"/>
          <w:szCs w:val="28"/>
        </w:rPr>
      </w:pPr>
      <w:r w:rsidRPr="00145529">
        <w:rPr>
          <w:b/>
          <w:caps/>
          <w:sz w:val="28"/>
          <w:szCs w:val="28"/>
        </w:rPr>
        <w:lastRenderedPageBreak/>
        <w:t>Исполнение Системы целевых показателей Стратегии социально-экономического развития муниципального района за 2021 год</w:t>
      </w:r>
    </w:p>
    <w:p w:rsidR="00B61560" w:rsidRPr="00145529" w:rsidRDefault="00B61560" w:rsidP="00B61560">
      <w:pPr>
        <w:pStyle w:val="26"/>
        <w:spacing w:line="240" w:lineRule="auto"/>
        <w:ind w:firstLine="0"/>
        <w:jc w:val="both"/>
        <w:rPr>
          <w:i/>
          <w:sz w:val="20"/>
          <w:szCs w:val="20"/>
        </w:rPr>
      </w:pP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3"/>
        <w:gridCol w:w="1548"/>
        <w:gridCol w:w="6677"/>
        <w:gridCol w:w="1064"/>
        <w:gridCol w:w="1000"/>
        <w:gridCol w:w="996"/>
        <w:gridCol w:w="996"/>
        <w:gridCol w:w="910"/>
        <w:gridCol w:w="1000"/>
        <w:gridCol w:w="1266"/>
      </w:tblGrid>
      <w:tr w:rsidR="00B61560" w:rsidRPr="00145529" w:rsidTr="00145529">
        <w:trPr>
          <w:trHeight w:val="221"/>
        </w:trPr>
        <w:tc>
          <w:tcPr>
            <w:tcW w:w="176" w:type="pct"/>
            <w:vMerge w:val="restart"/>
            <w:shd w:val="clear" w:color="auto" w:fill="FFFFFF"/>
            <w:vAlign w:val="center"/>
            <w:hideMark/>
          </w:tcPr>
          <w:p w:rsidR="00B61560" w:rsidRPr="00145529" w:rsidRDefault="00B61560" w:rsidP="008912DC">
            <w:pPr>
              <w:ind w:right="33"/>
              <w:jc w:val="both"/>
              <w:rPr>
                <w:b/>
                <w:bCs/>
                <w:sz w:val="22"/>
                <w:szCs w:val="22"/>
              </w:rPr>
            </w:pPr>
            <w:r w:rsidRPr="00145529">
              <w:rPr>
                <w:b/>
                <w:bCs/>
                <w:sz w:val="22"/>
                <w:szCs w:val="22"/>
              </w:rPr>
              <w:t>№ п/п</w:t>
            </w:r>
          </w:p>
        </w:tc>
        <w:tc>
          <w:tcPr>
            <w:tcW w:w="2567" w:type="pct"/>
            <w:gridSpan w:val="2"/>
            <w:vMerge w:val="restart"/>
            <w:shd w:val="clear" w:color="auto" w:fill="FFFFFF"/>
            <w:vAlign w:val="center"/>
            <w:hideMark/>
          </w:tcPr>
          <w:p w:rsidR="00B61560" w:rsidRPr="00145529" w:rsidRDefault="00B61560" w:rsidP="008912DC">
            <w:pPr>
              <w:rPr>
                <w:b/>
                <w:bCs/>
                <w:sz w:val="22"/>
                <w:szCs w:val="22"/>
              </w:rPr>
            </w:pPr>
            <w:r w:rsidRPr="00145529">
              <w:rPr>
                <w:b/>
                <w:bCs/>
                <w:sz w:val="22"/>
                <w:szCs w:val="22"/>
              </w:rPr>
              <w:t>Наименование показателя</w:t>
            </w:r>
          </w:p>
        </w:tc>
        <w:tc>
          <w:tcPr>
            <w:tcW w:w="332" w:type="pct"/>
            <w:vMerge w:val="restart"/>
            <w:shd w:val="clear" w:color="auto" w:fill="FFFFFF"/>
            <w:vAlign w:val="center"/>
            <w:hideMark/>
          </w:tcPr>
          <w:p w:rsidR="00B61560" w:rsidRPr="00145529" w:rsidRDefault="00B61560" w:rsidP="008912DC">
            <w:pPr>
              <w:jc w:val="center"/>
              <w:rPr>
                <w:b/>
                <w:bCs/>
                <w:sz w:val="22"/>
                <w:szCs w:val="22"/>
              </w:rPr>
            </w:pPr>
            <w:r w:rsidRPr="00145529">
              <w:rPr>
                <w:b/>
                <w:bCs/>
                <w:sz w:val="22"/>
                <w:szCs w:val="22"/>
              </w:rPr>
              <w:t>2016</w:t>
            </w:r>
          </w:p>
        </w:tc>
        <w:tc>
          <w:tcPr>
            <w:tcW w:w="312" w:type="pct"/>
            <w:vMerge w:val="restart"/>
            <w:shd w:val="clear" w:color="auto" w:fill="FFFFFF"/>
            <w:vAlign w:val="center"/>
            <w:hideMark/>
          </w:tcPr>
          <w:p w:rsidR="00B61560" w:rsidRPr="00145529" w:rsidRDefault="00B61560" w:rsidP="008912DC">
            <w:pPr>
              <w:jc w:val="center"/>
              <w:rPr>
                <w:b/>
                <w:bCs/>
                <w:sz w:val="22"/>
                <w:szCs w:val="22"/>
              </w:rPr>
            </w:pPr>
            <w:r w:rsidRPr="00145529">
              <w:rPr>
                <w:b/>
                <w:bCs/>
                <w:sz w:val="22"/>
                <w:szCs w:val="22"/>
              </w:rPr>
              <w:t>2017</w:t>
            </w:r>
          </w:p>
        </w:tc>
        <w:tc>
          <w:tcPr>
            <w:tcW w:w="311" w:type="pct"/>
            <w:vMerge w:val="restart"/>
            <w:shd w:val="clear" w:color="auto" w:fill="FFFFFF"/>
            <w:noWrap/>
            <w:vAlign w:val="center"/>
            <w:hideMark/>
          </w:tcPr>
          <w:p w:rsidR="00B61560" w:rsidRPr="00145529" w:rsidRDefault="00B61560" w:rsidP="008912DC">
            <w:pPr>
              <w:jc w:val="center"/>
              <w:rPr>
                <w:b/>
                <w:bCs/>
                <w:sz w:val="22"/>
                <w:szCs w:val="22"/>
              </w:rPr>
            </w:pPr>
            <w:r w:rsidRPr="00145529">
              <w:rPr>
                <w:b/>
                <w:bCs/>
                <w:sz w:val="22"/>
                <w:szCs w:val="22"/>
              </w:rPr>
              <w:t>2018</w:t>
            </w:r>
          </w:p>
        </w:tc>
        <w:tc>
          <w:tcPr>
            <w:tcW w:w="311" w:type="pct"/>
            <w:vMerge w:val="restart"/>
            <w:shd w:val="clear" w:color="auto" w:fill="auto"/>
            <w:vAlign w:val="center"/>
          </w:tcPr>
          <w:p w:rsidR="00B61560" w:rsidRPr="00145529" w:rsidRDefault="00B61560" w:rsidP="008912DC">
            <w:pPr>
              <w:spacing w:line="276" w:lineRule="auto"/>
              <w:jc w:val="center"/>
              <w:rPr>
                <w:b/>
                <w:bCs/>
                <w:sz w:val="22"/>
                <w:szCs w:val="22"/>
              </w:rPr>
            </w:pPr>
            <w:r w:rsidRPr="00145529">
              <w:rPr>
                <w:b/>
                <w:bCs/>
                <w:sz w:val="22"/>
                <w:szCs w:val="22"/>
              </w:rPr>
              <w:t>2019</w:t>
            </w:r>
          </w:p>
        </w:tc>
        <w:tc>
          <w:tcPr>
            <w:tcW w:w="284" w:type="pct"/>
            <w:vMerge w:val="restart"/>
            <w:vAlign w:val="center"/>
          </w:tcPr>
          <w:p w:rsidR="00B61560" w:rsidRPr="00145529" w:rsidRDefault="00B61560" w:rsidP="008912DC">
            <w:pPr>
              <w:spacing w:line="276" w:lineRule="auto"/>
              <w:jc w:val="center"/>
              <w:rPr>
                <w:b/>
                <w:bCs/>
                <w:sz w:val="22"/>
                <w:szCs w:val="22"/>
              </w:rPr>
            </w:pPr>
            <w:r w:rsidRPr="00145529">
              <w:rPr>
                <w:b/>
                <w:bCs/>
                <w:sz w:val="22"/>
                <w:szCs w:val="22"/>
              </w:rPr>
              <w:t>2020</w:t>
            </w:r>
          </w:p>
        </w:tc>
        <w:tc>
          <w:tcPr>
            <w:tcW w:w="708" w:type="pct"/>
            <w:gridSpan w:val="2"/>
          </w:tcPr>
          <w:p w:rsidR="00B61560" w:rsidRPr="00145529" w:rsidRDefault="00B61560" w:rsidP="008912DC">
            <w:pPr>
              <w:jc w:val="center"/>
              <w:rPr>
                <w:b/>
              </w:rPr>
            </w:pPr>
            <w:r w:rsidRPr="00145529">
              <w:rPr>
                <w:b/>
              </w:rPr>
              <w:t>2021</w:t>
            </w:r>
          </w:p>
        </w:tc>
      </w:tr>
      <w:tr w:rsidR="00B61560" w:rsidRPr="00145529" w:rsidTr="00145529">
        <w:trPr>
          <w:trHeight w:val="77"/>
        </w:trPr>
        <w:tc>
          <w:tcPr>
            <w:tcW w:w="176" w:type="pct"/>
            <w:vMerge/>
            <w:shd w:val="clear" w:color="auto" w:fill="FFFFFF"/>
            <w:vAlign w:val="center"/>
          </w:tcPr>
          <w:p w:rsidR="00B61560" w:rsidRPr="00145529" w:rsidRDefault="00B61560" w:rsidP="008912DC">
            <w:pPr>
              <w:ind w:right="33"/>
              <w:jc w:val="both"/>
              <w:rPr>
                <w:b/>
                <w:bCs/>
                <w:sz w:val="22"/>
                <w:szCs w:val="22"/>
              </w:rPr>
            </w:pPr>
          </w:p>
        </w:tc>
        <w:tc>
          <w:tcPr>
            <w:tcW w:w="2567" w:type="pct"/>
            <w:gridSpan w:val="2"/>
            <w:vMerge/>
            <w:shd w:val="clear" w:color="auto" w:fill="FFFFFF"/>
            <w:vAlign w:val="center"/>
          </w:tcPr>
          <w:p w:rsidR="00B61560" w:rsidRPr="00145529" w:rsidRDefault="00B61560" w:rsidP="008912DC">
            <w:pPr>
              <w:rPr>
                <w:b/>
                <w:bCs/>
                <w:sz w:val="22"/>
                <w:szCs w:val="22"/>
              </w:rPr>
            </w:pPr>
          </w:p>
        </w:tc>
        <w:tc>
          <w:tcPr>
            <w:tcW w:w="332" w:type="pct"/>
            <w:vMerge/>
            <w:shd w:val="clear" w:color="auto" w:fill="FFFFFF"/>
            <w:vAlign w:val="center"/>
          </w:tcPr>
          <w:p w:rsidR="00B61560" w:rsidRPr="00145529" w:rsidRDefault="00B61560" w:rsidP="008912DC">
            <w:pPr>
              <w:jc w:val="center"/>
              <w:rPr>
                <w:b/>
                <w:bCs/>
                <w:sz w:val="22"/>
                <w:szCs w:val="22"/>
              </w:rPr>
            </w:pPr>
          </w:p>
        </w:tc>
        <w:tc>
          <w:tcPr>
            <w:tcW w:w="312" w:type="pct"/>
            <w:vMerge/>
            <w:shd w:val="clear" w:color="auto" w:fill="FFFFFF"/>
            <w:vAlign w:val="center"/>
          </w:tcPr>
          <w:p w:rsidR="00B61560" w:rsidRPr="00145529" w:rsidRDefault="00B61560" w:rsidP="008912DC">
            <w:pPr>
              <w:jc w:val="center"/>
              <w:rPr>
                <w:b/>
                <w:bCs/>
                <w:sz w:val="22"/>
                <w:szCs w:val="22"/>
              </w:rPr>
            </w:pPr>
          </w:p>
        </w:tc>
        <w:tc>
          <w:tcPr>
            <w:tcW w:w="311" w:type="pct"/>
            <w:vMerge/>
            <w:shd w:val="clear" w:color="auto" w:fill="FFFFFF"/>
            <w:noWrap/>
            <w:vAlign w:val="center"/>
          </w:tcPr>
          <w:p w:rsidR="00B61560" w:rsidRPr="00145529" w:rsidRDefault="00B61560" w:rsidP="008912DC">
            <w:pPr>
              <w:jc w:val="center"/>
              <w:rPr>
                <w:b/>
                <w:bCs/>
                <w:sz w:val="22"/>
                <w:szCs w:val="22"/>
              </w:rPr>
            </w:pPr>
          </w:p>
        </w:tc>
        <w:tc>
          <w:tcPr>
            <w:tcW w:w="311" w:type="pct"/>
            <w:vMerge/>
            <w:shd w:val="clear" w:color="auto" w:fill="auto"/>
          </w:tcPr>
          <w:p w:rsidR="00B61560" w:rsidRPr="00145529" w:rsidRDefault="00B61560" w:rsidP="008912DC">
            <w:pPr>
              <w:jc w:val="center"/>
              <w:rPr>
                <w:b/>
                <w:bCs/>
                <w:sz w:val="22"/>
                <w:szCs w:val="22"/>
              </w:rPr>
            </w:pPr>
          </w:p>
        </w:tc>
        <w:tc>
          <w:tcPr>
            <w:tcW w:w="284" w:type="pct"/>
            <w:vMerge/>
          </w:tcPr>
          <w:p w:rsidR="00B61560" w:rsidRPr="00145529" w:rsidRDefault="00B61560" w:rsidP="008912DC">
            <w:pPr>
              <w:jc w:val="center"/>
              <w:rPr>
                <w:b/>
              </w:rPr>
            </w:pPr>
          </w:p>
        </w:tc>
        <w:tc>
          <w:tcPr>
            <w:tcW w:w="312" w:type="pct"/>
          </w:tcPr>
          <w:p w:rsidR="00B61560" w:rsidRPr="00145529" w:rsidRDefault="00B61560" w:rsidP="008912DC">
            <w:pPr>
              <w:jc w:val="center"/>
              <w:rPr>
                <w:b/>
              </w:rPr>
            </w:pPr>
            <w:r w:rsidRPr="00145529">
              <w:rPr>
                <w:b/>
              </w:rPr>
              <w:t>план</w:t>
            </w:r>
          </w:p>
        </w:tc>
        <w:tc>
          <w:tcPr>
            <w:tcW w:w="396" w:type="pct"/>
          </w:tcPr>
          <w:p w:rsidR="00B61560" w:rsidRPr="00145529" w:rsidRDefault="00B61560" w:rsidP="008912DC">
            <w:pPr>
              <w:jc w:val="center"/>
              <w:rPr>
                <w:b/>
              </w:rPr>
            </w:pPr>
            <w:r w:rsidRPr="00145529">
              <w:rPr>
                <w:b/>
              </w:rPr>
              <w:t>факт</w:t>
            </w:r>
          </w:p>
        </w:tc>
      </w:tr>
      <w:tr w:rsidR="00B61560" w:rsidRPr="00145529" w:rsidTr="00145529">
        <w:trPr>
          <w:trHeight w:val="315"/>
        </w:trPr>
        <w:tc>
          <w:tcPr>
            <w:tcW w:w="176" w:type="pct"/>
            <w:shd w:val="clear" w:color="auto" w:fill="FFFFFF"/>
            <w:hideMark/>
          </w:tcPr>
          <w:p w:rsidR="00B61560" w:rsidRPr="00145529" w:rsidRDefault="00B61560" w:rsidP="008912DC">
            <w:pPr>
              <w:ind w:right="-106" w:hanging="142"/>
              <w:jc w:val="right"/>
              <w:rPr>
                <w:b/>
                <w:bCs/>
                <w:i/>
                <w:iCs/>
                <w:sz w:val="22"/>
                <w:szCs w:val="22"/>
              </w:rPr>
            </w:pPr>
            <w:r w:rsidRPr="00145529">
              <w:rPr>
                <w:b/>
                <w:bCs/>
                <w:i/>
                <w:iCs/>
                <w:sz w:val="22"/>
                <w:szCs w:val="22"/>
              </w:rPr>
              <w:t>1.</w:t>
            </w:r>
          </w:p>
        </w:tc>
        <w:tc>
          <w:tcPr>
            <w:tcW w:w="483" w:type="pct"/>
            <w:shd w:val="clear" w:color="auto" w:fill="FFFFFF"/>
          </w:tcPr>
          <w:p w:rsidR="00B61560" w:rsidRPr="00145529" w:rsidRDefault="00B61560" w:rsidP="008912DC">
            <w:pPr>
              <w:rPr>
                <w:b/>
                <w:bCs/>
                <w:i/>
                <w:iCs/>
              </w:rPr>
            </w:pPr>
          </w:p>
        </w:tc>
        <w:tc>
          <w:tcPr>
            <w:tcW w:w="4340" w:type="pct"/>
            <w:gridSpan w:val="8"/>
            <w:shd w:val="clear" w:color="auto" w:fill="FFFFFF"/>
          </w:tcPr>
          <w:p w:rsidR="00B61560" w:rsidRPr="00145529" w:rsidRDefault="00B61560" w:rsidP="008912DC">
            <w:pPr>
              <w:rPr>
                <w:b/>
                <w:bCs/>
                <w:i/>
                <w:iCs/>
              </w:rPr>
            </w:pPr>
            <w:r w:rsidRPr="00145529">
              <w:rPr>
                <w:b/>
                <w:bCs/>
                <w:i/>
                <w:iCs/>
              </w:rPr>
              <w:t>Показатели реализации задачи – умная экономика</w:t>
            </w:r>
          </w:p>
        </w:tc>
      </w:tr>
      <w:tr w:rsidR="00B61560" w:rsidRPr="00145529" w:rsidTr="00145529">
        <w:trPr>
          <w:trHeight w:val="566"/>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1.1.</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Объем инвестиций в основной капитал за счет всех источников финансирования, млн. руб. (в действующих ценах каждого года)</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106 509,43</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133 846,65</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126 789,3</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130 105,7</w:t>
            </w:r>
          </w:p>
        </w:tc>
        <w:tc>
          <w:tcPr>
            <w:tcW w:w="284" w:type="pct"/>
            <w:vAlign w:val="bottom"/>
          </w:tcPr>
          <w:p w:rsidR="00B61560" w:rsidRPr="00145529" w:rsidRDefault="00B61560" w:rsidP="00766D6B">
            <w:pPr>
              <w:ind w:left="-47"/>
              <w:jc w:val="center"/>
              <w:rPr>
                <w:color w:val="000000"/>
                <w:sz w:val="16"/>
                <w:szCs w:val="16"/>
              </w:rPr>
            </w:pPr>
            <w:r w:rsidRPr="00145529">
              <w:rPr>
                <w:color w:val="000000"/>
                <w:sz w:val="16"/>
                <w:szCs w:val="16"/>
              </w:rPr>
              <w:t>135 8414,7</w:t>
            </w:r>
          </w:p>
        </w:tc>
        <w:tc>
          <w:tcPr>
            <w:tcW w:w="312" w:type="pct"/>
            <w:vAlign w:val="bottom"/>
          </w:tcPr>
          <w:p w:rsidR="00B61560" w:rsidRPr="00145529" w:rsidRDefault="00B61560" w:rsidP="00766D6B">
            <w:pPr>
              <w:ind w:left="-179" w:right="-142" w:hanging="119"/>
              <w:jc w:val="center"/>
              <w:rPr>
                <w:color w:val="000000"/>
                <w:sz w:val="16"/>
                <w:szCs w:val="16"/>
              </w:rPr>
            </w:pPr>
            <w:r w:rsidRPr="00145529">
              <w:rPr>
                <w:color w:val="000000"/>
                <w:sz w:val="16"/>
                <w:szCs w:val="16"/>
              </w:rPr>
              <w:t>142 198,15</w:t>
            </w:r>
          </w:p>
        </w:tc>
        <w:tc>
          <w:tcPr>
            <w:tcW w:w="396" w:type="pct"/>
            <w:vAlign w:val="bottom"/>
          </w:tcPr>
          <w:p w:rsidR="00B61560" w:rsidRPr="00145529" w:rsidRDefault="00B32EA9" w:rsidP="00B32EA9">
            <w:pPr>
              <w:jc w:val="center"/>
            </w:pPr>
            <w:r w:rsidRPr="00145529">
              <w:rPr>
                <w:color w:val="000000"/>
                <w:sz w:val="16"/>
                <w:szCs w:val="16"/>
              </w:rPr>
              <w:t>149 679,4</w:t>
            </w:r>
          </w:p>
        </w:tc>
      </w:tr>
      <w:tr w:rsidR="00B61560" w:rsidRPr="00145529" w:rsidTr="00145529">
        <w:trPr>
          <w:trHeight w:val="830"/>
        </w:trPr>
        <w:tc>
          <w:tcPr>
            <w:tcW w:w="176" w:type="pct"/>
            <w:shd w:val="clear" w:color="auto" w:fill="FFFFFF"/>
            <w:hideMark/>
          </w:tcPr>
          <w:p w:rsidR="00B61560" w:rsidRPr="00145529" w:rsidRDefault="00B61560" w:rsidP="008912DC">
            <w:pPr>
              <w:ind w:right="34"/>
              <w:jc w:val="right"/>
              <w:rPr>
                <w:sz w:val="22"/>
                <w:szCs w:val="22"/>
              </w:rPr>
            </w:pPr>
            <w:r w:rsidRPr="00145529">
              <w:rPr>
                <w:sz w:val="22"/>
                <w:szCs w:val="22"/>
              </w:rPr>
              <w:t>1.2.</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Объем отгруженных товаров собственного производства, выполненных работ и услуг собственными силами по основным видам экономической деятельности по полному кругу предприятий, млн. руб. (в ценах соответствующих лет)</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710 581,03</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783 536,98</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1 057 267,9</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1 042 872,99</w:t>
            </w:r>
          </w:p>
        </w:tc>
        <w:tc>
          <w:tcPr>
            <w:tcW w:w="284" w:type="pct"/>
            <w:vAlign w:val="bottom"/>
          </w:tcPr>
          <w:p w:rsidR="00B61560" w:rsidRPr="00145529" w:rsidRDefault="00B61560" w:rsidP="00766D6B">
            <w:pPr>
              <w:ind w:left="-179"/>
              <w:jc w:val="center"/>
              <w:rPr>
                <w:color w:val="000000"/>
                <w:sz w:val="16"/>
                <w:szCs w:val="16"/>
              </w:rPr>
            </w:pPr>
            <w:r w:rsidRPr="00145529">
              <w:rPr>
                <w:color w:val="000000"/>
                <w:sz w:val="16"/>
                <w:szCs w:val="16"/>
              </w:rPr>
              <w:t>684 217,8</w:t>
            </w:r>
          </w:p>
        </w:tc>
        <w:tc>
          <w:tcPr>
            <w:tcW w:w="312" w:type="pct"/>
            <w:vAlign w:val="bottom"/>
          </w:tcPr>
          <w:p w:rsidR="00B61560" w:rsidRPr="00145529" w:rsidRDefault="00B61560" w:rsidP="00766D6B">
            <w:pPr>
              <w:ind w:left="-179" w:right="-142"/>
              <w:jc w:val="center"/>
              <w:rPr>
                <w:color w:val="000000"/>
                <w:sz w:val="16"/>
                <w:szCs w:val="16"/>
              </w:rPr>
            </w:pPr>
            <w:r w:rsidRPr="00145529">
              <w:rPr>
                <w:color w:val="000000"/>
                <w:sz w:val="16"/>
                <w:szCs w:val="16"/>
              </w:rPr>
              <w:t>848 125,62</w:t>
            </w:r>
          </w:p>
        </w:tc>
        <w:tc>
          <w:tcPr>
            <w:tcW w:w="396" w:type="pct"/>
            <w:vAlign w:val="bottom"/>
          </w:tcPr>
          <w:p w:rsidR="00B61560" w:rsidRPr="00145529" w:rsidRDefault="00B32EA9" w:rsidP="00B32EA9">
            <w:pPr>
              <w:ind w:left="-179" w:right="-142"/>
              <w:jc w:val="center"/>
            </w:pPr>
            <w:r w:rsidRPr="00145529">
              <w:rPr>
                <w:color w:val="000000"/>
                <w:sz w:val="16"/>
                <w:szCs w:val="16"/>
              </w:rPr>
              <w:t>1 267 521,8</w:t>
            </w:r>
          </w:p>
        </w:tc>
      </w:tr>
      <w:tr w:rsidR="00B61560" w:rsidRPr="00145529" w:rsidTr="00145529">
        <w:trPr>
          <w:trHeight w:val="523"/>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1.3.</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 xml:space="preserve">Удельный вес занятых (юридических лиц) в малом бизнесе от всех занятых в экономике муниципального района, % </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4,1</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4,7</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8,2</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8,2</w:t>
            </w:r>
          </w:p>
        </w:tc>
        <w:tc>
          <w:tcPr>
            <w:tcW w:w="284" w:type="pct"/>
            <w:vAlign w:val="bottom"/>
          </w:tcPr>
          <w:p w:rsidR="00B61560" w:rsidRPr="00145529" w:rsidRDefault="00B61560" w:rsidP="00B61560">
            <w:pPr>
              <w:ind w:left="-179"/>
              <w:jc w:val="center"/>
              <w:rPr>
                <w:color w:val="000000"/>
                <w:sz w:val="16"/>
                <w:szCs w:val="16"/>
              </w:rPr>
            </w:pPr>
            <w:r w:rsidRPr="00145529">
              <w:rPr>
                <w:color w:val="000000"/>
                <w:sz w:val="16"/>
                <w:szCs w:val="16"/>
              </w:rPr>
              <w:t>8,4</w:t>
            </w:r>
          </w:p>
        </w:tc>
        <w:tc>
          <w:tcPr>
            <w:tcW w:w="312" w:type="pct"/>
            <w:vAlign w:val="bottom"/>
          </w:tcPr>
          <w:p w:rsidR="00B61560" w:rsidRPr="00145529" w:rsidRDefault="00B61560" w:rsidP="00B61560">
            <w:pPr>
              <w:ind w:left="-179" w:right="-142" w:hanging="119"/>
              <w:jc w:val="center"/>
              <w:rPr>
                <w:color w:val="000000"/>
                <w:sz w:val="16"/>
                <w:szCs w:val="16"/>
              </w:rPr>
            </w:pPr>
            <w:r w:rsidRPr="00145529">
              <w:rPr>
                <w:color w:val="000000"/>
                <w:sz w:val="16"/>
                <w:szCs w:val="16"/>
              </w:rPr>
              <w:t>8,5</w:t>
            </w:r>
          </w:p>
        </w:tc>
        <w:tc>
          <w:tcPr>
            <w:tcW w:w="396" w:type="pct"/>
            <w:vAlign w:val="bottom"/>
          </w:tcPr>
          <w:p w:rsidR="00B61560" w:rsidRPr="00145529" w:rsidRDefault="00511B00" w:rsidP="00145529">
            <w:pPr>
              <w:ind w:left="-179" w:right="-142" w:hanging="119"/>
              <w:jc w:val="center"/>
              <w:rPr>
                <w:color w:val="000000"/>
                <w:sz w:val="16"/>
                <w:szCs w:val="16"/>
              </w:rPr>
            </w:pPr>
            <w:r w:rsidRPr="00145529">
              <w:rPr>
                <w:color w:val="000000"/>
                <w:sz w:val="16"/>
                <w:szCs w:val="16"/>
              </w:rPr>
              <w:t>8,7</w:t>
            </w:r>
          </w:p>
        </w:tc>
      </w:tr>
      <w:tr w:rsidR="00B61560" w:rsidRPr="00145529" w:rsidTr="00145529">
        <w:trPr>
          <w:trHeight w:val="417"/>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1.4.</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Уровень официально зарегистрированной безработицы, % (Число безработных к общей численности экономически активного населения)</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0,16</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0,14</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0,12</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0,09</w:t>
            </w:r>
          </w:p>
        </w:tc>
        <w:tc>
          <w:tcPr>
            <w:tcW w:w="284" w:type="pct"/>
            <w:vAlign w:val="bottom"/>
          </w:tcPr>
          <w:p w:rsidR="00B61560" w:rsidRPr="00145529" w:rsidRDefault="00B61560" w:rsidP="00B61560">
            <w:pPr>
              <w:ind w:left="-179"/>
              <w:jc w:val="center"/>
              <w:rPr>
                <w:color w:val="000000"/>
                <w:sz w:val="16"/>
                <w:szCs w:val="16"/>
              </w:rPr>
            </w:pPr>
            <w:r w:rsidRPr="00145529">
              <w:rPr>
                <w:color w:val="000000"/>
                <w:sz w:val="16"/>
                <w:szCs w:val="16"/>
              </w:rPr>
              <w:t>0,83</w:t>
            </w:r>
          </w:p>
        </w:tc>
        <w:tc>
          <w:tcPr>
            <w:tcW w:w="312" w:type="pct"/>
            <w:vAlign w:val="bottom"/>
          </w:tcPr>
          <w:p w:rsidR="00B61560" w:rsidRPr="00145529" w:rsidRDefault="00B61560" w:rsidP="00B61560">
            <w:pPr>
              <w:ind w:left="-179" w:right="-142" w:hanging="119"/>
              <w:jc w:val="center"/>
              <w:rPr>
                <w:color w:val="000000"/>
                <w:sz w:val="16"/>
                <w:szCs w:val="16"/>
              </w:rPr>
            </w:pPr>
            <w:r w:rsidRPr="00145529">
              <w:rPr>
                <w:color w:val="000000"/>
                <w:sz w:val="16"/>
                <w:szCs w:val="16"/>
              </w:rPr>
              <w:t>0,16</w:t>
            </w:r>
          </w:p>
        </w:tc>
        <w:tc>
          <w:tcPr>
            <w:tcW w:w="396" w:type="pct"/>
            <w:vAlign w:val="bottom"/>
          </w:tcPr>
          <w:p w:rsidR="00B61560" w:rsidRPr="00145529" w:rsidRDefault="00B32EA9" w:rsidP="00B32EA9">
            <w:pPr>
              <w:ind w:left="-179" w:right="-142" w:hanging="119"/>
              <w:jc w:val="center"/>
            </w:pPr>
            <w:r w:rsidRPr="00145529">
              <w:rPr>
                <w:color w:val="000000"/>
                <w:sz w:val="16"/>
                <w:szCs w:val="16"/>
              </w:rPr>
              <w:t>0,06</w:t>
            </w:r>
          </w:p>
        </w:tc>
      </w:tr>
      <w:tr w:rsidR="00B61560" w:rsidRPr="00145529" w:rsidTr="00145529">
        <w:trPr>
          <w:trHeight w:val="315"/>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1.5.</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Среднегодовая численность занятых в экономике, тыс. человек</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46,10</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46,80</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46,21</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47,06</w:t>
            </w:r>
          </w:p>
        </w:tc>
        <w:tc>
          <w:tcPr>
            <w:tcW w:w="284" w:type="pct"/>
            <w:vAlign w:val="bottom"/>
          </w:tcPr>
          <w:p w:rsidR="00B61560" w:rsidRPr="00145529" w:rsidRDefault="00B61560" w:rsidP="00B61560">
            <w:pPr>
              <w:ind w:left="-179"/>
              <w:jc w:val="center"/>
              <w:rPr>
                <w:color w:val="000000"/>
                <w:sz w:val="16"/>
                <w:szCs w:val="16"/>
              </w:rPr>
            </w:pPr>
            <w:r w:rsidRPr="00145529">
              <w:rPr>
                <w:color w:val="000000"/>
                <w:sz w:val="16"/>
                <w:szCs w:val="16"/>
              </w:rPr>
              <w:t>46,1</w:t>
            </w:r>
          </w:p>
        </w:tc>
        <w:tc>
          <w:tcPr>
            <w:tcW w:w="312" w:type="pct"/>
            <w:vAlign w:val="bottom"/>
          </w:tcPr>
          <w:p w:rsidR="00B61560" w:rsidRPr="00145529" w:rsidRDefault="00B61560" w:rsidP="00B61560">
            <w:pPr>
              <w:ind w:left="-179" w:right="-142" w:hanging="119"/>
              <w:jc w:val="center"/>
              <w:rPr>
                <w:color w:val="000000"/>
                <w:sz w:val="16"/>
                <w:szCs w:val="16"/>
              </w:rPr>
            </w:pPr>
            <w:r w:rsidRPr="00145529">
              <w:rPr>
                <w:color w:val="000000"/>
                <w:sz w:val="16"/>
                <w:szCs w:val="16"/>
              </w:rPr>
              <w:t>47,4</w:t>
            </w:r>
          </w:p>
        </w:tc>
        <w:tc>
          <w:tcPr>
            <w:tcW w:w="396" w:type="pct"/>
            <w:vAlign w:val="bottom"/>
          </w:tcPr>
          <w:p w:rsidR="00B61560" w:rsidRPr="00145529" w:rsidRDefault="00145529" w:rsidP="00145529">
            <w:pPr>
              <w:ind w:left="-179" w:right="-142" w:hanging="119"/>
              <w:jc w:val="center"/>
              <w:rPr>
                <w:color w:val="000000"/>
                <w:sz w:val="16"/>
                <w:szCs w:val="16"/>
              </w:rPr>
            </w:pPr>
            <w:r w:rsidRPr="00145529">
              <w:rPr>
                <w:color w:val="000000"/>
                <w:sz w:val="16"/>
                <w:szCs w:val="16"/>
              </w:rPr>
              <w:t>45,2</w:t>
            </w:r>
          </w:p>
        </w:tc>
      </w:tr>
      <w:tr w:rsidR="00B61560" w:rsidRPr="00145529" w:rsidTr="00145529">
        <w:trPr>
          <w:trHeight w:val="496"/>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1.6.</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Среднемесячная номинальная начисленная заработная плата работников организаций (по полному кругу), руб.</w:t>
            </w:r>
          </w:p>
        </w:tc>
        <w:tc>
          <w:tcPr>
            <w:tcW w:w="33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54 586,2</w:t>
            </w:r>
          </w:p>
        </w:tc>
        <w:tc>
          <w:tcPr>
            <w:tcW w:w="312"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56 350,6</w:t>
            </w:r>
          </w:p>
        </w:tc>
        <w:tc>
          <w:tcPr>
            <w:tcW w:w="311" w:type="pct"/>
            <w:shd w:val="clear" w:color="auto" w:fill="FFFFFF"/>
            <w:vAlign w:val="bottom"/>
            <w:hideMark/>
          </w:tcPr>
          <w:p w:rsidR="00B61560" w:rsidRPr="00145529" w:rsidRDefault="00B61560" w:rsidP="00B61560">
            <w:pPr>
              <w:ind w:left="-179"/>
              <w:jc w:val="center"/>
              <w:rPr>
                <w:color w:val="000000"/>
                <w:sz w:val="16"/>
                <w:szCs w:val="16"/>
              </w:rPr>
            </w:pPr>
            <w:r w:rsidRPr="00145529">
              <w:rPr>
                <w:color w:val="000000"/>
                <w:sz w:val="16"/>
                <w:szCs w:val="16"/>
              </w:rPr>
              <w:t>58545,0</w:t>
            </w:r>
          </w:p>
        </w:tc>
        <w:tc>
          <w:tcPr>
            <w:tcW w:w="311" w:type="pct"/>
            <w:shd w:val="clear" w:color="auto" w:fill="FFFFFF"/>
            <w:vAlign w:val="bottom"/>
          </w:tcPr>
          <w:p w:rsidR="00B61560" w:rsidRPr="00145529" w:rsidRDefault="00B61560" w:rsidP="00B61560">
            <w:pPr>
              <w:ind w:left="-179"/>
              <w:jc w:val="center"/>
              <w:rPr>
                <w:color w:val="000000"/>
                <w:sz w:val="16"/>
                <w:szCs w:val="16"/>
              </w:rPr>
            </w:pPr>
            <w:r w:rsidRPr="00145529">
              <w:rPr>
                <w:color w:val="000000"/>
                <w:sz w:val="16"/>
                <w:szCs w:val="16"/>
              </w:rPr>
              <w:t>61 297,0</w:t>
            </w:r>
          </w:p>
        </w:tc>
        <w:tc>
          <w:tcPr>
            <w:tcW w:w="284" w:type="pct"/>
            <w:vAlign w:val="bottom"/>
          </w:tcPr>
          <w:p w:rsidR="00B61560" w:rsidRPr="00145529" w:rsidRDefault="00B61560" w:rsidP="00B61560">
            <w:pPr>
              <w:ind w:left="-179"/>
              <w:jc w:val="center"/>
              <w:rPr>
                <w:color w:val="000000"/>
                <w:sz w:val="16"/>
                <w:szCs w:val="16"/>
              </w:rPr>
            </w:pPr>
            <w:r w:rsidRPr="00145529">
              <w:rPr>
                <w:color w:val="000000"/>
                <w:sz w:val="16"/>
                <w:szCs w:val="16"/>
              </w:rPr>
              <w:t>62500,0</w:t>
            </w:r>
          </w:p>
        </w:tc>
        <w:tc>
          <w:tcPr>
            <w:tcW w:w="312" w:type="pct"/>
            <w:vAlign w:val="bottom"/>
          </w:tcPr>
          <w:p w:rsidR="00B61560" w:rsidRPr="00145529" w:rsidRDefault="00B61560" w:rsidP="00B61560">
            <w:pPr>
              <w:ind w:left="-179" w:right="-142" w:hanging="119"/>
              <w:jc w:val="center"/>
              <w:rPr>
                <w:color w:val="000000"/>
                <w:sz w:val="16"/>
                <w:szCs w:val="16"/>
              </w:rPr>
            </w:pPr>
            <w:r w:rsidRPr="00145529">
              <w:rPr>
                <w:color w:val="000000"/>
                <w:sz w:val="16"/>
                <w:szCs w:val="16"/>
              </w:rPr>
              <w:t>61742,9</w:t>
            </w:r>
          </w:p>
        </w:tc>
        <w:tc>
          <w:tcPr>
            <w:tcW w:w="396" w:type="pct"/>
            <w:vAlign w:val="bottom"/>
          </w:tcPr>
          <w:p w:rsidR="00B61560" w:rsidRPr="00145529" w:rsidRDefault="00B32EA9" w:rsidP="00B32EA9">
            <w:pPr>
              <w:ind w:left="-179" w:right="-142" w:hanging="119"/>
              <w:jc w:val="center"/>
            </w:pPr>
            <w:r w:rsidRPr="00145529">
              <w:rPr>
                <w:color w:val="000000"/>
                <w:sz w:val="16"/>
                <w:szCs w:val="16"/>
              </w:rPr>
              <w:t>64600,0</w:t>
            </w:r>
          </w:p>
        </w:tc>
      </w:tr>
      <w:tr w:rsidR="00B61560" w:rsidRPr="00145529" w:rsidTr="00145529">
        <w:trPr>
          <w:trHeight w:val="315"/>
        </w:trPr>
        <w:tc>
          <w:tcPr>
            <w:tcW w:w="176" w:type="pct"/>
            <w:shd w:val="clear" w:color="auto" w:fill="FFFFFF"/>
            <w:hideMark/>
          </w:tcPr>
          <w:p w:rsidR="00B61560" w:rsidRPr="00145529" w:rsidRDefault="00B61560" w:rsidP="008912DC">
            <w:pPr>
              <w:ind w:right="-106" w:hanging="142"/>
              <w:jc w:val="right"/>
              <w:rPr>
                <w:b/>
                <w:bCs/>
                <w:i/>
                <w:iCs/>
              </w:rPr>
            </w:pPr>
            <w:r w:rsidRPr="00145529">
              <w:rPr>
                <w:b/>
                <w:bCs/>
                <w:i/>
                <w:iCs/>
              </w:rPr>
              <w:t>2.</w:t>
            </w:r>
          </w:p>
        </w:tc>
        <w:tc>
          <w:tcPr>
            <w:tcW w:w="483" w:type="pct"/>
            <w:shd w:val="clear" w:color="auto" w:fill="FFFFFF"/>
          </w:tcPr>
          <w:p w:rsidR="00B61560" w:rsidRPr="00145529" w:rsidRDefault="00B61560" w:rsidP="008912DC">
            <w:pPr>
              <w:rPr>
                <w:b/>
                <w:bCs/>
                <w:i/>
                <w:iCs/>
              </w:rPr>
            </w:pPr>
          </w:p>
        </w:tc>
        <w:tc>
          <w:tcPr>
            <w:tcW w:w="4340" w:type="pct"/>
            <w:gridSpan w:val="8"/>
            <w:shd w:val="clear" w:color="auto" w:fill="FFFFFF"/>
          </w:tcPr>
          <w:p w:rsidR="00B61560" w:rsidRPr="00145529" w:rsidRDefault="00B61560" w:rsidP="008912DC">
            <w:pPr>
              <w:rPr>
                <w:b/>
                <w:bCs/>
                <w:i/>
                <w:iCs/>
              </w:rPr>
            </w:pPr>
            <w:r w:rsidRPr="00145529">
              <w:rPr>
                <w:b/>
                <w:bCs/>
                <w:i/>
                <w:iCs/>
              </w:rPr>
              <w:t>Показатели реализации задачи –условия для повышения конкурентоспособности человеческого капитала</w:t>
            </w:r>
          </w:p>
        </w:tc>
      </w:tr>
      <w:tr w:rsidR="00B61560" w:rsidRPr="00145529" w:rsidTr="00145529">
        <w:trPr>
          <w:trHeight w:val="266"/>
        </w:trPr>
        <w:tc>
          <w:tcPr>
            <w:tcW w:w="176" w:type="pct"/>
            <w:shd w:val="clear" w:color="auto" w:fill="FFFFFF"/>
            <w:hideMark/>
          </w:tcPr>
          <w:p w:rsidR="00B61560" w:rsidRPr="00145529" w:rsidRDefault="00B61560" w:rsidP="008912DC">
            <w:pPr>
              <w:ind w:right="-106" w:hanging="142"/>
              <w:jc w:val="right"/>
              <w:rPr>
                <w:sz w:val="22"/>
                <w:szCs w:val="22"/>
              </w:rPr>
            </w:pPr>
            <w:r w:rsidRPr="00145529">
              <w:rPr>
                <w:sz w:val="22"/>
                <w:szCs w:val="22"/>
              </w:rPr>
              <w:t>2.1.</w:t>
            </w:r>
          </w:p>
        </w:tc>
        <w:tc>
          <w:tcPr>
            <w:tcW w:w="2567" w:type="pct"/>
            <w:gridSpan w:val="2"/>
            <w:shd w:val="clear" w:color="auto" w:fill="FFFFFF"/>
            <w:hideMark/>
          </w:tcPr>
          <w:p w:rsidR="00B61560" w:rsidRPr="00145529" w:rsidRDefault="00B61560" w:rsidP="008912DC">
            <w:pPr>
              <w:rPr>
                <w:sz w:val="22"/>
                <w:szCs w:val="22"/>
              </w:rPr>
            </w:pPr>
            <w:r w:rsidRPr="00145529">
              <w:rPr>
                <w:sz w:val="22"/>
                <w:szCs w:val="22"/>
              </w:rPr>
              <w:t xml:space="preserve">Количество субъектов малого и среднего предпринимательства (на конец года), ед. </w:t>
            </w:r>
          </w:p>
        </w:tc>
        <w:tc>
          <w:tcPr>
            <w:tcW w:w="332" w:type="pct"/>
            <w:shd w:val="clear" w:color="auto" w:fill="FFFFFF"/>
            <w:vAlign w:val="bottom"/>
            <w:hideMark/>
          </w:tcPr>
          <w:p w:rsidR="00B61560" w:rsidRPr="00145529" w:rsidRDefault="00B61560" w:rsidP="008912DC">
            <w:pPr>
              <w:jc w:val="center"/>
              <w:rPr>
                <w:color w:val="000000"/>
                <w:sz w:val="16"/>
                <w:szCs w:val="16"/>
              </w:rPr>
            </w:pPr>
            <w:r w:rsidRPr="00145529">
              <w:rPr>
                <w:color w:val="000000"/>
                <w:sz w:val="16"/>
                <w:szCs w:val="16"/>
              </w:rPr>
              <w:t>855</w:t>
            </w:r>
          </w:p>
        </w:tc>
        <w:tc>
          <w:tcPr>
            <w:tcW w:w="312" w:type="pct"/>
            <w:shd w:val="clear" w:color="auto" w:fill="FFFFFF"/>
            <w:vAlign w:val="bottom"/>
            <w:hideMark/>
          </w:tcPr>
          <w:p w:rsidR="00B61560" w:rsidRPr="00145529" w:rsidRDefault="00B61560" w:rsidP="008912DC">
            <w:pPr>
              <w:jc w:val="center"/>
              <w:rPr>
                <w:color w:val="000000"/>
                <w:sz w:val="16"/>
                <w:szCs w:val="16"/>
              </w:rPr>
            </w:pPr>
            <w:r w:rsidRPr="00145529">
              <w:rPr>
                <w:color w:val="000000"/>
                <w:sz w:val="16"/>
                <w:szCs w:val="16"/>
              </w:rPr>
              <w:t>882</w:t>
            </w:r>
          </w:p>
        </w:tc>
        <w:tc>
          <w:tcPr>
            <w:tcW w:w="311" w:type="pct"/>
            <w:shd w:val="clear" w:color="auto" w:fill="FFFFFF"/>
            <w:vAlign w:val="bottom"/>
            <w:hideMark/>
          </w:tcPr>
          <w:p w:rsidR="00B61560" w:rsidRPr="00145529" w:rsidRDefault="00B61560" w:rsidP="008912DC">
            <w:pPr>
              <w:keepNext/>
              <w:keepLines/>
              <w:suppressLineNumbers/>
              <w:jc w:val="center"/>
              <w:outlineLvl w:val="3"/>
              <w:rPr>
                <w:color w:val="000000"/>
                <w:sz w:val="16"/>
                <w:szCs w:val="16"/>
              </w:rPr>
            </w:pPr>
            <w:r w:rsidRPr="00145529">
              <w:rPr>
                <w:color w:val="000000"/>
                <w:sz w:val="16"/>
                <w:szCs w:val="16"/>
              </w:rPr>
              <w:t>880</w:t>
            </w:r>
          </w:p>
        </w:tc>
        <w:tc>
          <w:tcPr>
            <w:tcW w:w="311" w:type="pct"/>
            <w:shd w:val="clear" w:color="auto" w:fill="FFFFFF"/>
            <w:vAlign w:val="bottom"/>
          </w:tcPr>
          <w:p w:rsidR="00B61560" w:rsidRPr="00145529" w:rsidRDefault="00B61560" w:rsidP="008912DC">
            <w:pPr>
              <w:jc w:val="center"/>
              <w:rPr>
                <w:color w:val="000000"/>
                <w:sz w:val="16"/>
                <w:szCs w:val="16"/>
              </w:rPr>
            </w:pPr>
            <w:r w:rsidRPr="00145529">
              <w:rPr>
                <w:color w:val="000000"/>
                <w:sz w:val="16"/>
                <w:szCs w:val="16"/>
              </w:rPr>
              <w:t>864</w:t>
            </w:r>
          </w:p>
        </w:tc>
        <w:tc>
          <w:tcPr>
            <w:tcW w:w="284" w:type="pct"/>
            <w:vAlign w:val="bottom"/>
          </w:tcPr>
          <w:p w:rsidR="00B61560" w:rsidRPr="00145529" w:rsidRDefault="00B61560" w:rsidP="008912DC">
            <w:pPr>
              <w:jc w:val="center"/>
              <w:rPr>
                <w:color w:val="000000"/>
                <w:sz w:val="16"/>
                <w:szCs w:val="16"/>
              </w:rPr>
            </w:pPr>
            <w:r w:rsidRPr="00145529">
              <w:rPr>
                <w:color w:val="000000"/>
                <w:sz w:val="16"/>
                <w:szCs w:val="16"/>
              </w:rPr>
              <w:t>1067</w:t>
            </w:r>
          </w:p>
        </w:tc>
        <w:tc>
          <w:tcPr>
            <w:tcW w:w="312" w:type="pct"/>
            <w:vAlign w:val="bottom"/>
          </w:tcPr>
          <w:p w:rsidR="00B61560" w:rsidRPr="00145529" w:rsidRDefault="00B61560" w:rsidP="008912DC">
            <w:pPr>
              <w:keepNext/>
              <w:keepLines/>
              <w:suppressLineNumbers/>
              <w:jc w:val="center"/>
              <w:outlineLvl w:val="3"/>
              <w:rPr>
                <w:color w:val="000000"/>
                <w:sz w:val="16"/>
                <w:szCs w:val="16"/>
              </w:rPr>
            </w:pPr>
            <w:r w:rsidRPr="00145529">
              <w:rPr>
                <w:color w:val="000000"/>
                <w:sz w:val="16"/>
                <w:szCs w:val="16"/>
              </w:rPr>
              <w:t>904</w:t>
            </w:r>
          </w:p>
        </w:tc>
        <w:tc>
          <w:tcPr>
            <w:tcW w:w="396" w:type="pct"/>
            <w:vAlign w:val="bottom"/>
          </w:tcPr>
          <w:p w:rsidR="00B61560" w:rsidRPr="00145529" w:rsidRDefault="00B61560" w:rsidP="00B32EA9">
            <w:pPr>
              <w:jc w:val="center"/>
            </w:pPr>
          </w:p>
        </w:tc>
      </w:tr>
      <w:tr w:rsidR="006C5B98" w:rsidRPr="00145529" w:rsidTr="00145529">
        <w:trPr>
          <w:trHeight w:val="283"/>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2.2.</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 xml:space="preserve">Общая площадь жилых помещений, приходящаяся в среднем на одного жителя, в кв.м. </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17,4</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17,5</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17,8</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17,9</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18,1</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18,23</w:t>
            </w:r>
          </w:p>
        </w:tc>
        <w:tc>
          <w:tcPr>
            <w:tcW w:w="396" w:type="pct"/>
            <w:vAlign w:val="bottom"/>
          </w:tcPr>
          <w:p w:rsidR="006C5B98" w:rsidRPr="00145529" w:rsidRDefault="006C5B98" w:rsidP="006C5B98">
            <w:pPr>
              <w:jc w:val="center"/>
              <w:rPr>
                <w:sz w:val="16"/>
                <w:szCs w:val="16"/>
              </w:rPr>
            </w:pPr>
            <w:r w:rsidRPr="00145529">
              <w:rPr>
                <w:sz w:val="16"/>
                <w:szCs w:val="16"/>
              </w:rPr>
              <w:t>18,2</w:t>
            </w:r>
          </w:p>
        </w:tc>
      </w:tr>
      <w:tr w:rsidR="006C5B98" w:rsidRPr="00145529" w:rsidTr="00145529">
        <w:trPr>
          <w:trHeight w:val="260"/>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2.3.</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Доля ветхого жилищного фонда в общем фонде жилищного фонда, в %</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0,05</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0,05</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0,03</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0,03</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0,01</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0,03</w:t>
            </w:r>
          </w:p>
        </w:tc>
        <w:tc>
          <w:tcPr>
            <w:tcW w:w="396" w:type="pct"/>
            <w:vAlign w:val="bottom"/>
          </w:tcPr>
          <w:p w:rsidR="006C5B98" w:rsidRPr="00145529" w:rsidRDefault="006C5B98" w:rsidP="006C5B98">
            <w:pPr>
              <w:jc w:val="center"/>
              <w:rPr>
                <w:sz w:val="16"/>
                <w:szCs w:val="16"/>
              </w:rPr>
            </w:pPr>
            <w:r w:rsidRPr="00145529">
              <w:rPr>
                <w:sz w:val="16"/>
                <w:szCs w:val="16"/>
              </w:rPr>
              <w:t>0,01</w:t>
            </w:r>
          </w:p>
        </w:tc>
      </w:tr>
      <w:tr w:rsidR="006C5B98" w:rsidRPr="00145529" w:rsidTr="00145529">
        <w:trPr>
          <w:trHeight w:val="277"/>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2.4.</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 xml:space="preserve">Доля площади жилищного фонда, обеспеченного всеми видами благоустройства, в общей площади, в % </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77,2</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78,8</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78,9</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80</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80,1</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80,2</w:t>
            </w:r>
          </w:p>
        </w:tc>
        <w:tc>
          <w:tcPr>
            <w:tcW w:w="396" w:type="pct"/>
            <w:vAlign w:val="bottom"/>
          </w:tcPr>
          <w:p w:rsidR="006C5B98" w:rsidRPr="00145529" w:rsidRDefault="006C5B98" w:rsidP="006C5B98">
            <w:pPr>
              <w:jc w:val="center"/>
              <w:rPr>
                <w:sz w:val="16"/>
                <w:szCs w:val="16"/>
              </w:rPr>
            </w:pPr>
            <w:r w:rsidRPr="00145529">
              <w:rPr>
                <w:sz w:val="16"/>
                <w:szCs w:val="16"/>
              </w:rPr>
              <w:t>80,2</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2.5.</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Численность постоянного населения (среднегодовая), тыс. чел.</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36,111</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36,14</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36,06</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36,0</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36,1</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36,221</w:t>
            </w:r>
          </w:p>
        </w:tc>
        <w:tc>
          <w:tcPr>
            <w:tcW w:w="396"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36,260</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2.6.</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Численность постоянного населения (на конец года), тыс. чел.</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36,151</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36,13</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35,99</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36,0</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36,2</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36,191</w:t>
            </w:r>
          </w:p>
        </w:tc>
        <w:tc>
          <w:tcPr>
            <w:tcW w:w="396"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36,299</w:t>
            </w:r>
          </w:p>
        </w:tc>
      </w:tr>
      <w:tr w:rsidR="006C5B98" w:rsidRPr="00145529" w:rsidTr="00145529">
        <w:trPr>
          <w:trHeight w:val="291"/>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2.7.</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Коэффициент рождаемости на 1000 человек среднегодового населения</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11,3</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10,32</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10,26</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10,3</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8,8</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10,26</w:t>
            </w:r>
          </w:p>
        </w:tc>
        <w:tc>
          <w:tcPr>
            <w:tcW w:w="396" w:type="pct"/>
            <w:vAlign w:val="bottom"/>
          </w:tcPr>
          <w:p w:rsidR="006C5B98" w:rsidRPr="00145529" w:rsidRDefault="006C5B98" w:rsidP="006C5B98">
            <w:pPr>
              <w:jc w:val="center"/>
            </w:pPr>
            <w:r w:rsidRPr="00145529">
              <w:rPr>
                <w:color w:val="000000"/>
                <w:sz w:val="16"/>
                <w:szCs w:val="16"/>
              </w:rPr>
              <w:t>8,5</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2.8.</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Коэффициент общей смертности на 1000 человек среднегодового населения</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6,45</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6,03</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6,85</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6,4</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7,3</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5,98</w:t>
            </w:r>
          </w:p>
        </w:tc>
        <w:tc>
          <w:tcPr>
            <w:tcW w:w="396" w:type="pct"/>
            <w:vAlign w:val="bottom"/>
          </w:tcPr>
          <w:p w:rsidR="006C5B98" w:rsidRPr="00145529" w:rsidRDefault="006C5B98" w:rsidP="006C5B98">
            <w:pPr>
              <w:jc w:val="center"/>
              <w:rPr>
                <w:color w:val="000000"/>
                <w:sz w:val="16"/>
                <w:szCs w:val="16"/>
              </w:rPr>
            </w:pPr>
            <w:r w:rsidRPr="00145529">
              <w:rPr>
                <w:color w:val="000000"/>
                <w:sz w:val="16"/>
                <w:szCs w:val="16"/>
              </w:rPr>
              <w:t>9,7</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2.9.</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Коэффициент естественного прироста (убыли) населения (на 1000 человек)</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4,85</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4,29</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3,41</w:t>
            </w:r>
          </w:p>
        </w:tc>
        <w:tc>
          <w:tcPr>
            <w:tcW w:w="311" w:type="pct"/>
            <w:shd w:val="clear" w:color="auto" w:fill="FFFFFF"/>
            <w:vAlign w:val="bottom"/>
          </w:tcPr>
          <w:p w:rsidR="006C5B98" w:rsidRPr="00145529" w:rsidRDefault="006C5B98" w:rsidP="006C5B98">
            <w:pPr>
              <w:keepNext/>
              <w:keepLines/>
              <w:jc w:val="center"/>
              <w:outlineLvl w:val="3"/>
              <w:rPr>
                <w:color w:val="000000"/>
                <w:sz w:val="16"/>
                <w:szCs w:val="16"/>
              </w:rPr>
            </w:pPr>
            <w:r w:rsidRPr="00145529">
              <w:rPr>
                <w:color w:val="000000"/>
                <w:sz w:val="16"/>
                <w:szCs w:val="16"/>
              </w:rPr>
              <w:t>3,9</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1,5</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4,28</w:t>
            </w:r>
          </w:p>
        </w:tc>
        <w:tc>
          <w:tcPr>
            <w:tcW w:w="396" w:type="pct"/>
            <w:vAlign w:val="bottom"/>
          </w:tcPr>
          <w:p w:rsidR="006C5B98" w:rsidRPr="00145529" w:rsidRDefault="006C5B98" w:rsidP="006C5B98">
            <w:pPr>
              <w:jc w:val="center"/>
              <w:rPr>
                <w:color w:val="000000"/>
                <w:sz w:val="16"/>
                <w:szCs w:val="16"/>
              </w:rPr>
            </w:pPr>
            <w:r w:rsidRPr="00145529">
              <w:rPr>
                <w:color w:val="000000"/>
                <w:sz w:val="16"/>
                <w:szCs w:val="16"/>
              </w:rPr>
              <w:t>-1,2</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2.10.</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Коэффициент миграционного прироста (на 1000 человек)</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-26,31</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-48,70</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-7,3</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-3,69</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4,5</w:t>
            </w:r>
          </w:p>
        </w:tc>
        <w:tc>
          <w:tcPr>
            <w:tcW w:w="312" w:type="pct"/>
            <w:vAlign w:val="bottom"/>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-2,73</w:t>
            </w:r>
          </w:p>
        </w:tc>
        <w:tc>
          <w:tcPr>
            <w:tcW w:w="396" w:type="pct"/>
            <w:vAlign w:val="bottom"/>
          </w:tcPr>
          <w:p w:rsidR="006C5B98" w:rsidRPr="00145529" w:rsidRDefault="006C5B98" w:rsidP="006C5B98">
            <w:pPr>
              <w:jc w:val="center"/>
              <w:rPr>
                <w:color w:val="000000"/>
                <w:sz w:val="16"/>
                <w:szCs w:val="16"/>
              </w:rPr>
            </w:pPr>
            <w:r w:rsidRPr="00145529">
              <w:rPr>
                <w:color w:val="000000"/>
                <w:sz w:val="16"/>
                <w:szCs w:val="16"/>
              </w:rPr>
              <w:t>3,3</w:t>
            </w:r>
          </w:p>
        </w:tc>
      </w:tr>
      <w:tr w:rsidR="006C5B98" w:rsidRPr="00145529" w:rsidTr="00145529">
        <w:trPr>
          <w:trHeight w:val="315"/>
        </w:trPr>
        <w:tc>
          <w:tcPr>
            <w:tcW w:w="176" w:type="pct"/>
            <w:shd w:val="clear" w:color="auto" w:fill="FFFFFF"/>
            <w:hideMark/>
          </w:tcPr>
          <w:p w:rsidR="006C5B98" w:rsidRPr="00145529" w:rsidRDefault="006C5B98" w:rsidP="006C5B98">
            <w:pPr>
              <w:jc w:val="right"/>
              <w:rPr>
                <w:b/>
                <w:bCs/>
                <w:i/>
                <w:iCs/>
                <w:sz w:val="22"/>
                <w:szCs w:val="22"/>
              </w:rPr>
            </w:pPr>
            <w:r w:rsidRPr="00145529">
              <w:rPr>
                <w:b/>
                <w:bCs/>
                <w:i/>
                <w:iCs/>
                <w:sz w:val="22"/>
                <w:szCs w:val="22"/>
              </w:rPr>
              <w:t>3.</w:t>
            </w:r>
          </w:p>
        </w:tc>
        <w:tc>
          <w:tcPr>
            <w:tcW w:w="483" w:type="pct"/>
            <w:shd w:val="clear" w:color="auto" w:fill="FFFFFF"/>
          </w:tcPr>
          <w:p w:rsidR="006C5B98" w:rsidRPr="00145529" w:rsidRDefault="006C5B98" w:rsidP="006C5B98">
            <w:pPr>
              <w:rPr>
                <w:b/>
                <w:bCs/>
                <w:i/>
                <w:iCs/>
              </w:rPr>
            </w:pPr>
          </w:p>
        </w:tc>
        <w:tc>
          <w:tcPr>
            <w:tcW w:w="4340" w:type="pct"/>
            <w:gridSpan w:val="8"/>
            <w:shd w:val="clear" w:color="auto" w:fill="FFFFFF"/>
          </w:tcPr>
          <w:p w:rsidR="006C5B98" w:rsidRPr="00145529" w:rsidRDefault="006C5B98" w:rsidP="006C5B98">
            <w:pPr>
              <w:rPr>
                <w:b/>
                <w:bCs/>
                <w:i/>
                <w:iCs/>
              </w:rPr>
            </w:pPr>
            <w:r w:rsidRPr="00145529">
              <w:rPr>
                <w:b/>
                <w:bCs/>
                <w:i/>
                <w:iCs/>
              </w:rPr>
              <w:t>Показатели реализации задачи – формирование благоприятных условий окружающей среды</w:t>
            </w:r>
          </w:p>
        </w:tc>
      </w:tr>
      <w:tr w:rsidR="006C5B98" w:rsidRPr="00145529" w:rsidTr="00145529">
        <w:trPr>
          <w:trHeight w:val="315"/>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3.1.</w:t>
            </w:r>
          </w:p>
        </w:tc>
        <w:tc>
          <w:tcPr>
            <w:tcW w:w="2567" w:type="pct"/>
            <w:gridSpan w:val="2"/>
            <w:shd w:val="clear" w:color="auto" w:fill="FFFFFF"/>
            <w:hideMark/>
          </w:tcPr>
          <w:p w:rsidR="006C5B98" w:rsidRPr="00145529" w:rsidRDefault="006C5B98" w:rsidP="006C5B98">
            <w:pPr>
              <w:rPr>
                <w:sz w:val="22"/>
                <w:szCs w:val="22"/>
              </w:rPr>
            </w:pPr>
            <w:r w:rsidRPr="00145529">
              <w:rPr>
                <w:sz w:val="22"/>
                <w:szCs w:val="22"/>
              </w:rPr>
              <w:t>Объемы накопления ТБО, тыс. тонн / год</w:t>
            </w:r>
          </w:p>
        </w:tc>
        <w:tc>
          <w:tcPr>
            <w:tcW w:w="332" w:type="pct"/>
            <w:shd w:val="clear" w:color="auto" w:fill="FFFFFF"/>
            <w:noWrap/>
            <w:vAlign w:val="bottom"/>
            <w:hideMark/>
          </w:tcPr>
          <w:p w:rsidR="006C5B98" w:rsidRPr="00145529" w:rsidRDefault="006C5B98" w:rsidP="006C5B98">
            <w:pPr>
              <w:jc w:val="center"/>
              <w:rPr>
                <w:color w:val="000000"/>
                <w:sz w:val="16"/>
                <w:szCs w:val="16"/>
              </w:rPr>
            </w:pPr>
            <w:r w:rsidRPr="00145529">
              <w:rPr>
                <w:color w:val="000000"/>
                <w:sz w:val="16"/>
                <w:szCs w:val="16"/>
              </w:rPr>
              <w:t>15,099</w:t>
            </w:r>
          </w:p>
        </w:tc>
        <w:tc>
          <w:tcPr>
            <w:tcW w:w="312" w:type="pct"/>
            <w:shd w:val="clear" w:color="auto" w:fill="FFFFFF"/>
            <w:noWrap/>
            <w:vAlign w:val="bottom"/>
            <w:hideMark/>
          </w:tcPr>
          <w:p w:rsidR="006C5B98" w:rsidRPr="00145529" w:rsidRDefault="006C5B98" w:rsidP="006C5B98">
            <w:pPr>
              <w:jc w:val="center"/>
              <w:rPr>
                <w:color w:val="000000"/>
                <w:sz w:val="16"/>
                <w:szCs w:val="16"/>
              </w:rPr>
            </w:pPr>
            <w:r w:rsidRPr="00145529">
              <w:rPr>
                <w:color w:val="000000"/>
                <w:sz w:val="16"/>
                <w:szCs w:val="16"/>
              </w:rPr>
              <w:t>15,032</w:t>
            </w:r>
          </w:p>
        </w:tc>
        <w:tc>
          <w:tcPr>
            <w:tcW w:w="311" w:type="pct"/>
            <w:shd w:val="clear" w:color="auto" w:fill="FFFFFF"/>
            <w:vAlign w:val="bottom"/>
            <w:hideMark/>
          </w:tcPr>
          <w:p w:rsidR="006C5B98" w:rsidRPr="00145529" w:rsidRDefault="006C5B98" w:rsidP="006C5B98">
            <w:pPr>
              <w:ind w:left="-158" w:right="-111" w:firstLine="32"/>
              <w:jc w:val="center"/>
              <w:rPr>
                <w:sz w:val="16"/>
                <w:szCs w:val="16"/>
              </w:rPr>
            </w:pPr>
            <w:r w:rsidRPr="00145529">
              <w:rPr>
                <w:sz w:val="16"/>
                <w:szCs w:val="16"/>
              </w:rPr>
              <w:t>15,107</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15,766</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15,207</w:t>
            </w:r>
          </w:p>
        </w:tc>
        <w:tc>
          <w:tcPr>
            <w:tcW w:w="312" w:type="pct"/>
            <w:vAlign w:val="bottom"/>
          </w:tcPr>
          <w:p w:rsidR="006C5B98" w:rsidRPr="00145529" w:rsidRDefault="006C5B98" w:rsidP="006C5B98">
            <w:pPr>
              <w:ind w:left="-158" w:right="-111" w:firstLine="32"/>
              <w:jc w:val="center"/>
              <w:rPr>
                <w:sz w:val="16"/>
                <w:szCs w:val="16"/>
              </w:rPr>
            </w:pPr>
            <w:r w:rsidRPr="00145529">
              <w:rPr>
                <w:sz w:val="16"/>
                <w:szCs w:val="16"/>
              </w:rPr>
              <w:t>15,380</w:t>
            </w:r>
          </w:p>
        </w:tc>
        <w:tc>
          <w:tcPr>
            <w:tcW w:w="396" w:type="pct"/>
            <w:vAlign w:val="bottom"/>
          </w:tcPr>
          <w:p w:rsidR="006C5B98" w:rsidRPr="00145529" w:rsidRDefault="006C5B98" w:rsidP="006C5B98">
            <w:pPr>
              <w:ind w:left="-158" w:right="-111" w:firstLine="32"/>
              <w:jc w:val="center"/>
              <w:rPr>
                <w:sz w:val="16"/>
                <w:szCs w:val="16"/>
              </w:rPr>
            </w:pPr>
            <w:r w:rsidRPr="00145529">
              <w:rPr>
                <w:sz w:val="16"/>
                <w:szCs w:val="16"/>
              </w:rPr>
              <w:t>15,380</w:t>
            </w:r>
          </w:p>
        </w:tc>
      </w:tr>
      <w:tr w:rsidR="006C5B98" w:rsidRPr="00F1325B" w:rsidTr="00145529">
        <w:trPr>
          <w:trHeight w:val="140"/>
        </w:trPr>
        <w:tc>
          <w:tcPr>
            <w:tcW w:w="176" w:type="pct"/>
            <w:shd w:val="clear" w:color="auto" w:fill="FFFFFF"/>
            <w:hideMark/>
          </w:tcPr>
          <w:p w:rsidR="006C5B98" w:rsidRPr="00145529" w:rsidRDefault="006C5B98" w:rsidP="006C5B98">
            <w:pPr>
              <w:ind w:right="-106" w:hanging="142"/>
              <w:jc w:val="right"/>
              <w:rPr>
                <w:sz w:val="22"/>
                <w:szCs w:val="22"/>
              </w:rPr>
            </w:pPr>
            <w:r w:rsidRPr="00145529">
              <w:rPr>
                <w:sz w:val="22"/>
                <w:szCs w:val="22"/>
              </w:rPr>
              <w:t>3.2.</w:t>
            </w:r>
          </w:p>
        </w:tc>
        <w:tc>
          <w:tcPr>
            <w:tcW w:w="2567" w:type="pct"/>
            <w:gridSpan w:val="2"/>
            <w:shd w:val="clear" w:color="auto" w:fill="FFFFFF"/>
            <w:hideMark/>
          </w:tcPr>
          <w:p w:rsidR="006C5B98" w:rsidRPr="00145529" w:rsidRDefault="006C5B98" w:rsidP="006C5B98">
            <w:pPr>
              <w:rPr>
                <w:sz w:val="22"/>
                <w:szCs w:val="22"/>
              </w:rPr>
            </w:pPr>
            <w:r w:rsidRPr="00145529">
              <w:rPr>
                <w:color w:val="000000"/>
                <w:sz w:val="22"/>
                <w:szCs w:val="22"/>
              </w:rPr>
              <w:t>Доля населения обеспеченного доброкачественной питьевой водой, в общей площади муниципального района, в %</w:t>
            </w:r>
          </w:p>
        </w:tc>
        <w:tc>
          <w:tcPr>
            <w:tcW w:w="33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100</w:t>
            </w:r>
          </w:p>
        </w:tc>
        <w:tc>
          <w:tcPr>
            <w:tcW w:w="312" w:type="pct"/>
            <w:shd w:val="clear" w:color="auto" w:fill="FFFFFF"/>
            <w:vAlign w:val="bottom"/>
            <w:hideMark/>
          </w:tcPr>
          <w:p w:rsidR="006C5B98" w:rsidRPr="00145529" w:rsidRDefault="006C5B98" w:rsidP="006C5B98">
            <w:pPr>
              <w:jc w:val="center"/>
              <w:rPr>
                <w:color w:val="000000"/>
                <w:sz w:val="16"/>
                <w:szCs w:val="16"/>
              </w:rPr>
            </w:pPr>
            <w:r w:rsidRPr="00145529">
              <w:rPr>
                <w:color w:val="000000"/>
                <w:sz w:val="16"/>
                <w:szCs w:val="16"/>
              </w:rPr>
              <w:t>100</w:t>
            </w:r>
          </w:p>
        </w:tc>
        <w:tc>
          <w:tcPr>
            <w:tcW w:w="311" w:type="pct"/>
            <w:shd w:val="clear" w:color="auto" w:fill="FFFFFF"/>
            <w:vAlign w:val="bottom"/>
            <w:hideMark/>
          </w:tcPr>
          <w:p w:rsidR="006C5B98" w:rsidRPr="00145529" w:rsidRDefault="006C5B98" w:rsidP="006C5B98">
            <w:pPr>
              <w:keepNext/>
              <w:keepLines/>
              <w:suppressLineNumbers/>
              <w:jc w:val="center"/>
              <w:outlineLvl w:val="3"/>
              <w:rPr>
                <w:color w:val="000000"/>
                <w:sz w:val="16"/>
                <w:szCs w:val="16"/>
              </w:rPr>
            </w:pPr>
            <w:r w:rsidRPr="00145529">
              <w:rPr>
                <w:color w:val="000000"/>
                <w:sz w:val="16"/>
                <w:szCs w:val="16"/>
              </w:rPr>
              <w:t>100</w:t>
            </w:r>
          </w:p>
        </w:tc>
        <w:tc>
          <w:tcPr>
            <w:tcW w:w="311" w:type="pct"/>
            <w:shd w:val="clear" w:color="auto" w:fill="FFFFFF"/>
            <w:vAlign w:val="bottom"/>
          </w:tcPr>
          <w:p w:rsidR="006C5B98" w:rsidRPr="00145529" w:rsidRDefault="006C5B98" w:rsidP="006C5B98">
            <w:pPr>
              <w:jc w:val="center"/>
              <w:rPr>
                <w:color w:val="000000"/>
                <w:sz w:val="16"/>
                <w:szCs w:val="16"/>
              </w:rPr>
            </w:pPr>
            <w:r w:rsidRPr="00145529">
              <w:rPr>
                <w:color w:val="000000"/>
                <w:sz w:val="16"/>
                <w:szCs w:val="16"/>
              </w:rPr>
              <w:t>100</w:t>
            </w:r>
          </w:p>
        </w:tc>
        <w:tc>
          <w:tcPr>
            <w:tcW w:w="284" w:type="pct"/>
            <w:vAlign w:val="bottom"/>
          </w:tcPr>
          <w:p w:rsidR="006C5B98" w:rsidRPr="00145529" w:rsidRDefault="006C5B98" w:rsidP="006C5B98">
            <w:pPr>
              <w:jc w:val="center"/>
              <w:rPr>
                <w:color w:val="000000"/>
                <w:sz w:val="16"/>
                <w:szCs w:val="16"/>
              </w:rPr>
            </w:pPr>
            <w:r w:rsidRPr="00145529">
              <w:rPr>
                <w:color w:val="000000"/>
                <w:sz w:val="16"/>
                <w:szCs w:val="16"/>
              </w:rPr>
              <w:t>100</w:t>
            </w:r>
          </w:p>
        </w:tc>
        <w:tc>
          <w:tcPr>
            <w:tcW w:w="312" w:type="pct"/>
            <w:vAlign w:val="bottom"/>
          </w:tcPr>
          <w:p w:rsidR="006C5B98" w:rsidRPr="00145529" w:rsidRDefault="006C5B98" w:rsidP="006C5B98">
            <w:pPr>
              <w:jc w:val="center"/>
            </w:pPr>
            <w:r w:rsidRPr="00145529">
              <w:rPr>
                <w:sz w:val="16"/>
                <w:szCs w:val="16"/>
              </w:rPr>
              <w:t>100</w:t>
            </w:r>
          </w:p>
        </w:tc>
        <w:tc>
          <w:tcPr>
            <w:tcW w:w="396" w:type="pct"/>
            <w:vAlign w:val="bottom"/>
          </w:tcPr>
          <w:p w:rsidR="006C5B98" w:rsidRPr="00F1325B" w:rsidRDefault="006C5B98" w:rsidP="006C5B98">
            <w:pPr>
              <w:jc w:val="center"/>
            </w:pPr>
            <w:r w:rsidRPr="00145529">
              <w:rPr>
                <w:sz w:val="16"/>
                <w:szCs w:val="16"/>
              </w:rPr>
              <w:t>100</w:t>
            </w:r>
          </w:p>
        </w:tc>
      </w:tr>
    </w:tbl>
    <w:p w:rsidR="00A76E99" w:rsidRPr="005B6A9E" w:rsidRDefault="00A76E99" w:rsidP="00B61560">
      <w:pPr>
        <w:pStyle w:val="26"/>
        <w:spacing w:line="240" w:lineRule="auto"/>
        <w:ind w:left="568" w:firstLine="0"/>
        <w:jc w:val="center"/>
        <w:rPr>
          <w:b/>
          <w:sz w:val="20"/>
          <w:szCs w:val="28"/>
        </w:rPr>
      </w:pPr>
    </w:p>
    <w:sectPr w:rsidR="00A76E99" w:rsidRPr="005B6A9E" w:rsidSect="00B61560">
      <w:pgSz w:w="16838" w:h="11906" w:orient="landscape" w:code="9"/>
      <w:pgMar w:top="426" w:right="1134"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96" w:rsidRDefault="00655D96" w:rsidP="000B1DFB">
      <w:r>
        <w:separator/>
      </w:r>
    </w:p>
  </w:endnote>
  <w:endnote w:type="continuationSeparator" w:id="0">
    <w:p w:rsidR="00655D96" w:rsidRDefault="00655D96" w:rsidP="000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Consultant">
    <w:altName w:val="Courier New"/>
    <w:charset w:val="00"/>
    <w:family w:val="modern"/>
    <w:pitch w:val="fixed"/>
    <w:sig w:usb0="00000203" w:usb1="00000000" w:usb2="00000000" w:usb3="00000000" w:csb0="00000005" w:csb1="00000000"/>
  </w:font>
  <w:font w:name="Courier New Rus">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96" w:rsidRDefault="00655D96" w:rsidP="000B1DFB">
      <w:r>
        <w:separator/>
      </w:r>
    </w:p>
  </w:footnote>
  <w:footnote w:type="continuationSeparator" w:id="0">
    <w:p w:rsidR="00655D96" w:rsidRDefault="00655D96" w:rsidP="000B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C0C63"/>
    <w:multiLevelType w:val="multilevel"/>
    <w:tmpl w:val="C7CED2D8"/>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50311BA2"/>
    <w:multiLevelType w:val="hybridMultilevel"/>
    <w:tmpl w:val="AA1459E8"/>
    <w:lvl w:ilvl="0" w:tplc="1E9A75A6">
      <w:start w:val="1"/>
      <w:numFmt w:val="bullet"/>
      <w:pStyle w:val="a"/>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1BA0B76"/>
    <w:multiLevelType w:val="hybridMultilevel"/>
    <w:tmpl w:val="0C1CD7BA"/>
    <w:lvl w:ilvl="0" w:tplc="BC4078D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53E0"/>
    <w:rsid w:val="0000065E"/>
    <w:rsid w:val="0000145E"/>
    <w:rsid w:val="00002383"/>
    <w:rsid w:val="00004BB4"/>
    <w:rsid w:val="00004D7E"/>
    <w:rsid w:val="00005AD9"/>
    <w:rsid w:val="00011659"/>
    <w:rsid w:val="00015098"/>
    <w:rsid w:val="000159ED"/>
    <w:rsid w:val="00015C11"/>
    <w:rsid w:val="0001624C"/>
    <w:rsid w:val="00017D17"/>
    <w:rsid w:val="00021F6A"/>
    <w:rsid w:val="000226DD"/>
    <w:rsid w:val="00030D84"/>
    <w:rsid w:val="00034D59"/>
    <w:rsid w:val="000417C6"/>
    <w:rsid w:val="00043569"/>
    <w:rsid w:val="0004544A"/>
    <w:rsid w:val="0004585B"/>
    <w:rsid w:val="00055971"/>
    <w:rsid w:val="00056985"/>
    <w:rsid w:val="000608B0"/>
    <w:rsid w:val="00063A11"/>
    <w:rsid w:val="00067E4D"/>
    <w:rsid w:val="00071661"/>
    <w:rsid w:val="00074C0D"/>
    <w:rsid w:val="00076601"/>
    <w:rsid w:val="000772BF"/>
    <w:rsid w:val="00077CED"/>
    <w:rsid w:val="00080748"/>
    <w:rsid w:val="000828CE"/>
    <w:rsid w:val="00084848"/>
    <w:rsid w:val="0008588D"/>
    <w:rsid w:val="000861ED"/>
    <w:rsid w:val="00087D01"/>
    <w:rsid w:val="000902D2"/>
    <w:rsid w:val="00091B22"/>
    <w:rsid w:val="00094328"/>
    <w:rsid w:val="0009525C"/>
    <w:rsid w:val="000954A0"/>
    <w:rsid w:val="000972DB"/>
    <w:rsid w:val="000A0F7A"/>
    <w:rsid w:val="000A1F01"/>
    <w:rsid w:val="000A3B92"/>
    <w:rsid w:val="000A4910"/>
    <w:rsid w:val="000A49E0"/>
    <w:rsid w:val="000A52C1"/>
    <w:rsid w:val="000A7AEA"/>
    <w:rsid w:val="000B1545"/>
    <w:rsid w:val="000B1DFB"/>
    <w:rsid w:val="000B23A0"/>
    <w:rsid w:val="000B3085"/>
    <w:rsid w:val="000B43A2"/>
    <w:rsid w:val="000B4714"/>
    <w:rsid w:val="000B5657"/>
    <w:rsid w:val="000B7AC7"/>
    <w:rsid w:val="000C285D"/>
    <w:rsid w:val="000C4734"/>
    <w:rsid w:val="000C48B2"/>
    <w:rsid w:val="000C7876"/>
    <w:rsid w:val="000D3691"/>
    <w:rsid w:val="000D4A97"/>
    <w:rsid w:val="000D4C35"/>
    <w:rsid w:val="000E0298"/>
    <w:rsid w:val="000E2E18"/>
    <w:rsid w:val="000E3A91"/>
    <w:rsid w:val="000F3F4A"/>
    <w:rsid w:val="000F53AA"/>
    <w:rsid w:val="000F5BDA"/>
    <w:rsid w:val="000F621F"/>
    <w:rsid w:val="00101230"/>
    <w:rsid w:val="001012B6"/>
    <w:rsid w:val="0010477C"/>
    <w:rsid w:val="00105060"/>
    <w:rsid w:val="00106CDB"/>
    <w:rsid w:val="00116C5A"/>
    <w:rsid w:val="00122955"/>
    <w:rsid w:val="00133BAF"/>
    <w:rsid w:val="001340D9"/>
    <w:rsid w:val="0013497C"/>
    <w:rsid w:val="00134C92"/>
    <w:rsid w:val="00136A6E"/>
    <w:rsid w:val="001435C7"/>
    <w:rsid w:val="00143657"/>
    <w:rsid w:val="00145529"/>
    <w:rsid w:val="00150BDC"/>
    <w:rsid w:val="00153ACB"/>
    <w:rsid w:val="00155312"/>
    <w:rsid w:val="00155387"/>
    <w:rsid w:val="001609AF"/>
    <w:rsid w:val="001630AA"/>
    <w:rsid w:val="00164DD2"/>
    <w:rsid w:val="00170552"/>
    <w:rsid w:val="00170EC6"/>
    <w:rsid w:val="00177043"/>
    <w:rsid w:val="00187917"/>
    <w:rsid w:val="001934CA"/>
    <w:rsid w:val="001973C4"/>
    <w:rsid w:val="001A089E"/>
    <w:rsid w:val="001A3CA4"/>
    <w:rsid w:val="001A672C"/>
    <w:rsid w:val="001A7C12"/>
    <w:rsid w:val="001B020E"/>
    <w:rsid w:val="001B0EB7"/>
    <w:rsid w:val="001B279D"/>
    <w:rsid w:val="001B4D42"/>
    <w:rsid w:val="001B6912"/>
    <w:rsid w:val="001B7FF3"/>
    <w:rsid w:val="001C036E"/>
    <w:rsid w:val="001C06B0"/>
    <w:rsid w:val="001C4857"/>
    <w:rsid w:val="001D09B4"/>
    <w:rsid w:val="001D0FE5"/>
    <w:rsid w:val="001D7218"/>
    <w:rsid w:val="001E1107"/>
    <w:rsid w:val="001E16E2"/>
    <w:rsid w:val="001E5D4F"/>
    <w:rsid w:val="001E710C"/>
    <w:rsid w:val="001F2133"/>
    <w:rsid w:val="001F2C43"/>
    <w:rsid w:val="001F3A3B"/>
    <w:rsid w:val="001F4383"/>
    <w:rsid w:val="00203126"/>
    <w:rsid w:val="00203915"/>
    <w:rsid w:val="00205611"/>
    <w:rsid w:val="002075CD"/>
    <w:rsid w:val="00207CE3"/>
    <w:rsid w:val="00211182"/>
    <w:rsid w:val="00213C24"/>
    <w:rsid w:val="00213DFC"/>
    <w:rsid w:val="00214707"/>
    <w:rsid w:val="00215CCE"/>
    <w:rsid w:val="002221FD"/>
    <w:rsid w:val="00223886"/>
    <w:rsid w:val="00223907"/>
    <w:rsid w:val="002241BF"/>
    <w:rsid w:val="00224FBA"/>
    <w:rsid w:val="00225413"/>
    <w:rsid w:val="00227A81"/>
    <w:rsid w:val="00237CEC"/>
    <w:rsid w:val="00240DCD"/>
    <w:rsid w:val="002421DD"/>
    <w:rsid w:val="00242360"/>
    <w:rsid w:val="00244686"/>
    <w:rsid w:val="00245C21"/>
    <w:rsid w:val="00253DD5"/>
    <w:rsid w:val="00257EFE"/>
    <w:rsid w:val="002600A7"/>
    <w:rsid w:val="00260E42"/>
    <w:rsid w:val="00260F7B"/>
    <w:rsid w:val="002647DF"/>
    <w:rsid w:val="00265E99"/>
    <w:rsid w:val="00266605"/>
    <w:rsid w:val="002706AF"/>
    <w:rsid w:val="002730AF"/>
    <w:rsid w:val="00276AE3"/>
    <w:rsid w:val="002770CB"/>
    <w:rsid w:val="00280B9D"/>
    <w:rsid w:val="00282A86"/>
    <w:rsid w:val="00284E81"/>
    <w:rsid w:val="002912E2"/>
    <w:rsid w:val="002962B8"/>
    <w:rsid w:val="002965E4"/>
    <w:rsid w:val="002967FF"/>
    <w:rsid w:val="002A0157"/>
    <w:rsid w:val="002A32F6"/>
    <w:rsid w:val="002C033E"/>
    <w:rsid w:val="002C48D9"/>
    <w:rsid w:val="002C6DF8"/>
    <w:rsid w:val="002D14FD"/>
    <w:rsid w:val="002D1C5A"/>
    <w:rsid w:val="002D76BF"/>
    <w:rsid w:val="002E3253"/>
    <w:rsid w:val="002E4231"/>
    <w:rsid w:val="002E4FC0"/>
    <w:rsid w:val="002E672C"/>
    <w:rsid w:val="002E73EC"/>
    <w:rsid w:val="002F000A"/>
    <w:rsid w:val="002F08DB"/>
    <w:rsid w:val="002F3602"/>
    <w:rsid w:val="002F4288"/>
    <w:rsid w:val="002F5524"/>
    <w:rsid w:val="002F7231"/>
    <w:rsid w:val="002F7C86"/>
    <w:rsid w:val="00307ACF"/>
    <w:rsid w:val="00310D0A"/>
    <w:rsid w:val="00310D8C"/>
    <w:rsid w:val="0031255A"/>
    <w:rsid w:val="00314E05"/>
    <w:rsid w:val="00315075"/>
    <w:rsid w:val="00315B0C"/>
    <w:rsid w:val="0031769D"/>
    <w:rsid w:val="00323DBB"/>
    <w:rsid w:val="003253E0"/>
    <w:rsid w:val="00326AEC"/>
    <w:rsid w:val="003270A3"/>
    <w:rsid w:val="0032742F"/>
    <w:rsid w:val="00331437"/>
    <w:rsid w:val="0033164F"/>
    <w:rsid w:val="00332954"/>
    <w:rsid w:val="003351FA"/>
    <w:rsid w:val="00336AB1"/>
    <w:rsid w:val="0034069D"/>
    <w:rsid w:val="00340A30"/>
    <w:rsid w:val="00345A5E"/>
    <w:rsid w:val="00345A84"/>
    <w:rsid w:val="00346BB8"/>
    <w:rsid w:val="003474E7"/>
    <w:rsid w:val="00351E73"/>
    <w:rsid w:val="00351FA9"/>
    <w:rsid w:val="00352486"/>
    <w:rsid w:val="00357185"/>
    <w:rsid w:val="003659E2"/>
    <w:rsid w:val="003669A4"/>
    <w:rsid w:val="003727BE"/>
    <w:rsid w:val="00372F83"/>
    <w:rsid w:val="0037334F"/>
    <w:rsid w:val="003738BC"/>
    <w:rsid w:val="00376EDF"/>
    <w:rsid w:val="0038173B"/>
    <w:rsid w:val="0038233A"/>
    <w:rsid w:val="00382C9D"/>
    <w:rsid w:val="003876D9"/>
    <w:rsid w:val="0039144E"/>
    <w:rsid w:val="003934B8"/>
    <w:rsid w:val="00396D40"/>
    <w:rsid w:val="00397A33"/>
    <w:rsid w:val="003A185F"/>
    <w:rsid w:val="003A28D4"/>
    <w:rsid w:val="003A402E"/>
    <w:rsid w:val="003A45C3"/>
    <w:rsid w:val="003B1C9E"/>
    <w:rsid w:val="003B2D18"/>
    <w:rsid w:val="003B4559"/>
    <w:rsid w:val="003B4785"/>
    <w:rsid w:val="003C02B9"/>
    <w:rsid w:val="003C185C"/>
    <w:rsid w:val="003C3DA1"/>
    <w:rsid w:val="003D15A5"/>
    <w:rsid w:val="003D4A66"/>
    <w:rsid w:val="003D6413"/>
    <w:rsid w:val="003E25D3"/>
    <w:rsid w:val="003F1EC6"/>
    <w:rsid w:val="003F7F39"/>
    <w:rsid w:val="0040001A"/>
    <w:rsid w:val="00404306"/>
    <w:rsid w:val="004102BB"/>
    <w:rsid w:val="00416030"/>
    <w:rsid w:val="00420B53"/>
    <w:rsid w:val="0042168C"/>
    <w:rsid w:val="00423CAF"/>
    <w:rsid w:val="00434027"/>
    <w:rsid w:val="0043651E"/>
    <w:rsid w:val="00437BDE"/>
    <w:rsid w:val="00442CD1"/>
    <w:rsid w:val="0044355F"/>
    <w:rsid w:val="00444A76"/>
    <w:rsid w:val="004461EA"/>
    <w:rsid w:val="00450E70"/>
    <w:rsid w:val="004531C5"/>
    <w:rsid w:val="00453E69"/>
    <w:rsid w:val="00464050"/>
    <w:rsid w:val="004648F6"/>
    <w:rsid w:val="00464E83"/>
    <w:rsid w:val="00472DFB"/>
    <w:rsid w:val="00483791"/>
    <w:rsid w:val="0048451F"/>
    <w:rsid w:val="00492731"/>
    <w:rsid w:val="004933F9"/>
    <w:rsid w:val="00496F55"/>
    <w:rsid w:val="0049767A"/>
    <w:rsid w:val="004976EB"/>
    <w:rsid w:val="004A080D"/>
    <w:rsid w:val="004A095A"/>
    <w:rsid w:val="004A0D5A"/>
    <w:rsid w:val="004A47D7"/>
    <w:rsid w:val="004A72B7"/>
    <w:rsid w:val="004B1656"/>
    <w:rsid w:val="004B382A"/>
    <w:rsid w:val="004B72F5"/>
    <w:rsid w:val="004C060D"/>
    <w:rsid w:val="004C1F5A"/>
    <w:rsid w:val="004C2969"/>
    <w:rsid w:val="004D4CC4"/>
    <w:rsid w:val="004E0D7B"/>
    <w:rsid w:val="004E18E5"/>
    <w:rsid w:val="004E279B"/>
    <w:rsid w:val="004E536B"/>
    <w:rsid w:val="004F328C"/>
    <w:rsid w:val="00500A0E"/>
    <w:rsid w:val="00503719"/>
    <w:rsid w:val="00505ADD"/>
    <w:rsid w:val="005072C2"/>
    <w:rsid w:val="005102E6"/>
    <w:rsid w:val="00511B00"/>
    <w:rsid w:val="0051201F"/>
    <w:rsid w:val="00513730"/>
    <w:rsid w:val="00515D7C"/>
    <w:rsid w:val="00517D30"/>
    <w:rsid w:val="005220C6"/>
    <w:rsid w:val="005229A5"/>
    <w:rsid w:val="00524A30"/>
    <w:rsid w:val="00530AD1"/>
    <w:rsid w:val="00532F52"/>
    <w:rsid w:val="00533DE8"/>
    <w:rsid w:val="005356E1"/>
    <w:rsid w:val="00544E85"/>
    <w:rsid w:val="00546DAA"/>
    <w:rsid w:val="00547AED"/>
    <w:rsid w:val="00555F95"/>
    <w:rsid w:val="00557DC6"/>
    <w:rsid w:val="005636D0"/>
    <w:rsid w:val="00567EFD"/>
    <w:rsid w:val="005702F2"/>
    <w:rsid w:val="00570D76"/>
    <w:rsid w:val="0057126C"/>
    <w:rsid w:val="00571E29"/>
    <w:rsid w:val="00572E31"/>
    <w:rsid w:val="00577904"/>
    <w:rsid w:val="00581074"/>
    <w:rsid w:val="005871CD"/>
    <w:rsid w:val="005910C4"/>
    <w:rsid w:val="00591F29"/>
    <w:rsid w:val="00594C35"/>
    <w:rsid w:val="005A5666"/>
    <w:rsid w:val="005B39AB"/>
    <w:rsid w:val="005B6A9E"/>
    <w:rsid w:val="005C1773"/>
    <w:rsid w:val="005C1E89"/>
    <w:rsid w:val="005C730D"/>
    <w:rsid w:val="005D036A"/>
    <w:rsid w:val="005D3F35"/>
    <w:rsid w:val="005D46B4"/>
    <w:rsid w:val="005E0262"/>
    <w:rsid w:val="005E10D2"/>
    <w:rsid w:val="005E1801"/>
    <w:rsid w:val="005E2727"/>
    <w:rsid w:val="005E31D9"/>
    <w:rsid w:val="005E4FB2"/>
    <w:rsid w:val="005E6452"/>
    <w:rsid w:val="005F2BD6"/>
    <w:rsid w:val="005F437B"/>
    <w:rsid w:val="005F46E7"/>
    <w:rsid w:val="005F6784"/>
    <w:rsid w:val="005F7F31"/>
    <w:rsid w:val="006018E6"/>
    <w:rsid w:val="006022DD"/>
    <w:rsid w:val="00606782"/>
    <w:rsid w:val="006073C9"/>
    <w:rsid w:val="00607771"/>
    <w:rsid w:val="00612AAC"/>
    <w:rsid w:val="00622031"/>
    <w:rsid w:val="00625DBC"/>
    <w:rsid w:val="00626B54"/>
    <w:rsid w:val="006306E7"/>
    <w:rsid w:val="006320CE"/>
    <w:rsid w:val="006322AD"/>
    <w:rsid w:val="0063541E"/>
    <w:rsid w:val="00641703"/>
    <w:rsid w:val="00646000"/>
    <w:rsid w:val="00646517"/>
    <w:rsid w:val="00646A8C"/>
    <w:rsid w:val="006505E6"/>
    <w:rsid w:val="00652153"/>
    <w:rsid w:val="006530BE"/>
    <w:rsid w:val="00655D96"/>
    <w:rsid w:val="00657EC8"/>
    <w:rsid w:val="006602FD"/>
    <w:rsid w:val="00661117"/>
    <w:rsid w:val="00661BC8"/>
    <w:rsid w:val="00661CB6"/>
    <w:rsid w:val="00662F96"/>
    <w:rsid w:val="00663C36"/>
    <w:rsid w:val="00663FE6"/>
    <w:rsid w:val="00664B2F"/>
    <w:rsid w:val="00667270"/>
    <w:rsid w:val="00673C97"/>
    <w:rsid w:val="0067601D"/>
    <w:rsid w:val="006774DC"/>
    <w:rsid w:val="00681489"/>
    <w:rsid w:val="006904D6"/>
    <w:rsid w:val="00694FF7"/>
    <w:rsid w:val="00695008"/>
    <w:rsid w:val="006A2C3D"/>
    <w:rsid w:val="006B1F37"/>
    <w:rsid w:val="006B273C"/>
    <w:rsid w:val="006B31B4"/>
    <w:rsid w:val="006B7CDB"/>
    <w:rsid w:val="006C307A"/>
    <w:rsid w:val="006C3A91"/>
    <w:rsid w:val="006C5B98"/>
    <w:rsid w:val="006C67D8"/>
    <w:rsid w:val="006C74F5"/>
    <w:rsid w:val="006C771D"/>
    <w:rsid w:val="006C7B96"/>
    <w:rsid w:val="006E12E8"/>
    <w:rsid w:val="006E3CF1"/>
    <w:rsid w:val="006E59B7"/>
    <w:rsid w:val="006E750A"/>
    <w:rsid w:val="006F7943"/>
    <w:rsid w:val="00707DA2"/>
    <w:rsid w:val="007104AF"/>
    <w:rsid w:val="00711970"/>
    <w:rsid w:val="00712161"/>
    <w:rsid w:val="00713D0A"/>
    <w:rsid w:val="007154C1"/>
    <w:rsid w:val="007170DB"/>
    <w:rsid w:val="00717ECA"/>
    <w:rsid w:val="00726659"/>
    <w:rsid w:val="00726D2A"/>
    <w:rsid w:val="007301A8"/>
    <w:rsid w:val="00730D66"/>
    <w:rsid w:val="0073211A"/>
    <w:rsid w:val="00734336"/>
    <w:rsid w:val="00734F9B"/>
    <w:rsid w:val="00737E4D"/>
    <w:rsid w:val="00740269"/>
    <w:rsid w:val="00740362"/>
    <w:rsid w:val="00745095"/>
    <w:rsid w:val="00745C79"/>
    <w:rsid w:val="007517B2"/>
    <w:rsid w:val="00756080"/>
    <w:rsid w:val="0075640B"/>
    <w:rsid w:val="0076280A"/>
    <w:rsid w:val="0076629E"/>
    <w:rsid w:val="00766BD0"/>
    <w:rsid w:val="00766D6B"/>
    <w:rsid w:val="007700EB"/>
    <w:rsid w:val="0078160B"/>
    <w:rsid w:val="00781ADB"/>
    <w:rsid w:val="00783BF4"/>
    <w:rsid w:val="007842C3"/>
    <w:rsid w:val="007904D2"/>
    <w:rsid w:val="00790FB1"/>
    <w:rsid w:val="00793B24"/>
    <w:rsid w:val="007A0485"/>
    <w:rsid w:val="007A4747"/>
    <w:rsid w:val="007A4939"/>
    <w:rsid w:val="007A64C1"/>
    <w:rsid w:val="007A7668"/>
    <w:rsid w:val="007B2692"/>
    <w:rsid w:val="007B36E1"/>
    <w:rsid w:val="007C0541"/>
    <w:rsid w:val="007C16FE"/>
    <w:rsid w:val="007C20F0"/>
    <w:rsid w:val="007C44C4"/>
    <w:rsid w:val="007C520D"/>
    <w:rsid w:val="007D554F"/>
    <w:rsid w:val="007D74BA"/>
    <w:rsid w:val="007E7D11"/>
    <w:rsid w:val="007F1BF2"/>
    <w:rsid w:val="007F467B"/>
    <w:rsid w:val="007F748B"/>
    <w:rsid w:val="0080175A"/>
    <w:rsid w:val="00803614"/>
    <w:rsid w:val="0080670C"/>
    <w:rsid w:val="008132B5"/>
    <w:rsid w:val="00816AF2"/>
    <w:rsid w:val="00827D7D"/>
    <w:rsid w:val="00830562"/>
    <w:rsid w:val="008306D5"/>
    <w:rsid w:val="00834549"/>
    <w:rsid w:val="00842651"/>
    <w:rsid w:val="008459B3"/>
    <w:rsid w:val="00846FF2"/>
    <w:rsid w:val="00850F28"/>
    <w:rsid w:val="00851F67"/>
    <w:rsid w:val="008534B0"/>
    <w:rsid w:val="00854AE7"/>
    <w:rsid w:val="00860F4B"/>
    <w:rsid w:val="00862BAB"/>
    <w:rsid w:val="00862E09"/>
    <w:rsid w:val="00866F76"/>
    <w:rsid w:val="00871D35"/>
    <w:rsid w:val="00871EF7"/>
    <w:rsid w:val="008778D1"/>
    <w:rsid w:val="008855F1"/>
    <w:rsid w:val="00886D06"/>
    <w:rsid w:val="008927E9"/>
    <w:rsid w:val="00894039"/>
    <w:rsid w:val="00896242"/>
    <w:rsid w:val="008973E9"/>
    <w:rsid w:val="008976B8"/>
    <w:rsid w:val="00897996"/>
    <w:rsid w:val="008A0B41"/>
    <w:rsid w:val="008A313A"/>
    <w:rsid w:val="008A35D6"/>
    <w:rsid w:val="008A3A38"/>
    <w:rsid w:val="008A7C37"/>
    <w:rsid w:val="008B130A"/>
    <w:rsid w:val="008B1D92"/>
    <w:rsid w:val="008B4771"/>
    <w:rsid w:val="008B6344"/>
    <w:rsid w:val="008B6EE0"/>
    <w:rsid w:val="008B798E"/>
    <w:rsid w:val="008C0B6E"/>
    <w:rsid w:val="008C2332"/>
    <w:rsid w:val="008C2CA4"/>
    <w:rsid w:val="008C44CD"/>
    <w:rsid w:val="008D0D61"/>
    <w:rsid w:val="008D11D0"/>
    <w:rsid w:val="008D1B25"/>
    <w:rsid w:val="008D3875"/>
    <w:rsid w:val="008E0CE9"/>
    <w:rsid w:val="008F02B5"/>
    <w:rsid w:val="008F36AF"/>
    <w:rsid w:val="008F6210"/>
    <w:rsid w:val="008F672E"/>
    <w:rsid w:val="008F7401"/>
    <w:rsid w:val="0090143A"/>
    <w:rsid w:val="0090352A"/>
    <w:rsid w:val="009068E4"/>
    <w:rsid w:val="00907B82"/>
    <w:rsid w:val="00911BC1"/>
    <w:rsid w:val="00911D58"/>
    <w:rsid w:val="0091331B"/>
    <w:rsid w:val="009142FB"/>
    <w:rsid w:val="009149DB"/>
    <w:rsid w:val="009205E7"/>
    <w:rsid w:val="009233BD"/>
    <w:rsid w:val="00923520"/>
    <w:rsid w:val="00926A49"/>
    <w:rsid w:val="00933E05"/>
    <w:rsid w:val="00940264"/>
    <w:rsid w:val="009432A4"/>
    <w:rsid w:val="0094501F"/>
    <w:rsid w:val="009473AE"/>
    <w:rsid w:val="00951C51"/>
    <w:rsid w:val="009520BA"/>
    <w:rsid w:val="00955CF5"/>
    <w:rsid w:val="00957BC6"/>
    <w:rsid w:val="00972AAA"/>
    <w:rsid w:val="00972F54"/>
    <w:rsid w:val="00973A02"/>
    <w:rsid w:val="00981930"/>
    <w:rsid w:val="00984E44"/>
    <w:rsid w:val="009866B3"/>
    <w:rsid w:val="00987ACB"/>
    <w:rsid w:val="00992A27"/>
    <w:rsid w:val="009936CA"/>
    <w:rsid w:val="00994481"/>
    <w:rsid w:val="009961CD"/>
    <w:rsid w:val="00997EF1"/>
    <w:rsid w:val="009A1189"/>
    <w:rsid w:val="009A13B1"/>
    <w:rsid w:val="009A1515"/>
    <w:rsid w:val="009A2A66"/>
    <w:rsid w:val="009A2DCD"/>
    <w:rsid w:val="009A5617"/>
    <w:rsid w:val="009A5B15"/>
    <w:rsid w:val="009A7FBA"/>
    <w:rsid w:val="009A7FE8"/>
    <w:rsid w:val="009B0352"/>
    <w:rsid w:val="009B0C7D"/>
    <w:rsid w:val="009B2909"/>
    <w:rsid w:val="009B3BF1"/>
    <w:rsid w:val="009B4B2A"/>
    <w:rsid w:val="009B7B0A"/>
    <w:rsid w:val="009C14DE"/>
    <w:rsid w:val="009C1FDC"/>
    <w:rsid w:val="009C364D"/>
    <w:rsid w:val="009C4532"/>
    <w:rsid w:val="009C4C00"/>
    <w:rsid w:val="009D0018"/>
    <w:rsid w:val="009D10BA"/>
    <w:rsid w:val="009D1F93"/>
    <w:rsid w:val="009D3717"/>
    <w:rsid w:val="009D5655"/>
    <w:rsid w:val="009E0490"/>
    <w:rsid w:val="009E1C0F"/>
    <w:rsid w:val="009E36A4"/>
    <w:rsid w:val="009E4DDA"/>
    <w:rsid w:val="009F5FF0"/>
    <w:rsid w:val="00A06157"/>
    <w:rsid w:val="00A11B7C"/>
    <w:rsid w:val="00A16E9B"/>
    <w:rsid w:val="00A16EAD"/>
    <w:rsid w:val="00A170BC"/>
    <w:rsid w:val="00A178C3"/>
    <w:rsid w:val="00A203CD"/>
    <w:rsid w:val="00A2128B"/>
    <w:rsid w:val="00A21C0C"/>
    <w:rsid w:val="00A22EF6"/>
    <w:rsid w:val="00A26508"/>
    <w:rsid w:val="00A3648D"/>
    <w:rsid w:val="00A3784F"/>
    <w:rsid w:val="00A44805"/>
    <w:rsid w:val="00A46302"/>
    <w:rsid w:val="00A515F0"/>
    <w:rsid w:val="00A53188"/>
    <w:rsid w:val="00A540E3"/>
    <w:rsid w:val="00A57DCC"/>
    <w:rsid w:val="00A64D84"/>
    <w:rsid w:val="00A65875"/>
    <w:rsid w:val="00A700C9"/>
    <w:rsid w:val="00A70A05"/>
    <w:rsid w:val="00A723DE"/>
    <w:rsid w:val="00A73A07"/>
    <w:rsid w:val="00A7573B"/>
    <w:rsid w:val="00A76E99"/>
    <w:rsid w:val="00A80206"/>
    <w:rsid w:val="00A91560"/>
    <w:rsid w:val="00A92417"/>
    <w:rsid w:val="00AA1206"/>
    <w:rsid w:val="00AA1470"/>
    <w:rsid w:val="00AA1B5B"/>
    <w:rsid w:val="00AA271A"/>
    <w:rsid w:val="00AA6B42"/>
    <w:rsid w:val="00AB1A59"/>
    <w:rsid w:val="00AB1FD8"/>
    <w:rsid w:val="00AB2561"/>
    <w:rsid w:val="00AB28C0"/>
    <w:rsid w:val="00AB4154"/>
    <w:rsid w:val="00AC0D50"/>
    <w:rsid w:val="00AC40A1"/>
    <w:rsid w:val="00AC794D"/>
    <w:rsid w:val="00AD1018"/>
    <w:rsid w:val="00AD2526"/>
    <w:rsid w:val="00AD32AB"/>
    <w:rsid w:val="00AD4A51"/>
    <w:rsid w:val="00AD6381"/>
    <w:rsid w:val="00AE114F"/>
    <w:rsid w:val="00AE7B4B"/>
    <w:rsid w:val="00AF19A0"/>
    <w:rsid w:val="00AF2C1E"/>
    <w:rsid w:val="00AF5805"/>
    <w:rsid w:val="00AF5D95"/>
    <w:rsid w:val="00B001A6"/>
    <w:rsid w:val="00B02AA7"/>
    <w:rsid w:val="00B02B60"/>
    <w:rsid w:val="00B02FF1"/>
    <w:rsid w:val="00B13BDA"/>
    <w:rsid w:val="00B13C29"/>
    <w:rsid w:val="00B13ECC"/>
    <w:rsid w:val="00B13F46"/>
    <w:rsid w:val="00B13F60"/>
    <w:rsid w:val="00B143DA"/>
    <w:rsid w:val="00B154F9"/>
    <w:rsid w:val="00B1615C"/>
    <w:rsid w:val="00B206E2"/>
    <w:rsid w:val="00B21763"/>
    <w:rsid w:val="00B32EA9"/>
    <w:rsid w:val="00B32F4C"/>
    <w:rsid w:val="00B402FB"/>
    <w:rsid w:val="00B40686"/>
    <w:rsid w:val="00B40B27"/>
    <w:rsid w:val="00B429DE"/>
    <w:rsid w:val="00B476B7"/>
    <w:rsid w:val="00B51C06"/>
    <w:rsid w:val="00B533C4"/>
    <w:rsid w:val="00B57847"/>
    <w:rsid w:val="00B61560"/>
    <w:rsid w:val="00B6274E"/>
    <w:rsid w:val="00B6278E"/>
    <w:rsid w:val="00B6382A"/>
    <w:rsid w:val="00B6462B"/>
    <w:rsid w:val="00B66B14"/>
    <w:rsid w:val="00B676B5"/>
    <w:rsid w:val="00B708DE"/>
    <w:rsid w:val="00B72B67"/>
    <w:rsid w:val="00B7380C"/>
    <w:rsid w:val="00B74A04"/>
    <w:rsid w:val="00B74B5B"/>
    <w:rsid w:val="00B8521D"/>
    <w:rsid w:val="00B92721"/>
    <w:rsid w:val="00B92FC3"/>
    <w:rsid w:val="00B956FB"/>
    <w:rsid w:val="00BA31EE"/>
    <w:rsid w:val="00BA686A"/>
    <w:rsid w:val="00BB1466"/>
    <w:rsid w:val="00BB2829"/>
    <w:rsid w:val="00BB4961"/>
    <w:rsid w:val="00BB4B2C"/>
    <w:rsid w:val="00BB6E94"/>
    <w:rsid w:val="00BB70AE"/>
    <w:rsid w:val="00BC170F"/>
    <w:rsid w:val="00BC1C66"/>
    <w:rsid w:val="00BC2234"/>
    <w:rsid w:val="00BC58EC"/>
    <w:rsid w:val="00BC7DB3"/>
    <w:rsid w:val="00BD02D6"/>
    <w:rsid w:val="00BE0FBF"/>
    <w:rsid w:val="00BE2A50"/>
    <w:rsid w:val="00BE5451"/>
    <w:rsid w:val="00BE54EC"/>
    <w:rsid w:val="00BF08F5"/>
    <w:rsid w:val="00BF2106"/>
    <w:rsid w:val="00C000FF"/>
    <w:rsid w:val="00C11B66"/>
    <w:rsid w:val="00C13BF5"/>
    <w:rsid w:val="00C22C4D"/>
    <w:rsid w:val="00C32F1F"/>
    <w:rsid w:val="00C410D8"/>
    <w:rsid w:val="00C4532F"/>
    <w:rsid w:val="00C507C6"/>
    <w:rsid w:val="00C507E4"/>
    <w:rsid w:val="00C542DA"/>
    <w:rsid w:val="00C54985"/>
    <w:rsid w:val="00C56A3F"/>
    <w:rsid w:val="00C65388"/>
    <w:rsid w:val="00C72352"/>
    <w:rsid w:val="00C7326C"/>
    <w:rsid w:val="00C745B8"/>
    <w:rsid w:val="00C75B2A"/>
    <w:rsid w:val="00C76AC9"/>
    <w:rsid w:val="00C80568"/>
    <w:rsid w:val="00C831EE"/>
    <w:rsid w:val="00C84CA4"/>
    <w:rsid w:val="00C95A91"/>
    <w:rsid w:val="00CA0718"/>
    <w:rsid w:val="00CA1907"/>
    <w:rsid w:val="00CA3E9D"/>
    <w:rsid w:val="00CC00F6"/>
    <w:rsid w:val="00CC142E"/>
    <w:rsid w:val="00CC1EF1"/>
    <w:rsid w:val="00CC2458"/>
    <w:rsid w:val="00CC29B5"/>
    <w:rsid w:val="00CC2BD3"/>
    <w:rsid w:val="00CD4835"/>
    <w:rsid w:val="00CD78BF"/>
    <w:rsid w:val="00CE0AE8"/>
    <w:rsid w:val="00CE2E46"/>
    <w:rsid w:val="00CE3502"/>
    <w:rsid w:val="00CE35D3"/>
    <w:rsid w:val="00CE4EB4"/>
    <w:rsid w:val="00CE7C7A"/>
    <w:rsid w:val="00CF20CF"/>
    <w:rsid w:val="00CF4039"/>
    <w:rsid w:val="00CF6359"/>
    <w:rsid w:val="00CF6707"/>
    <w:rsid w:val="00CF7D98"/>
    <w:rsid w:val="00D037A5"/>
    <w:rsid w:val="00D07A7C"/>
    <w:rsid w:val="00D1096A"/>
    <w:rsid w:val="00D14512"/>
    <w:rsid w:val="00D15D82"/>
    <w:rsid w:val="00D168A4"/>
    <w:rsid w:val="00D1763D"/>
    <w:rsid w:val="00D17EE2"/>
    <w:rsid w:val="00D203B9"/>
    <w:rsid w:val="00D2173C"/>
    <w:rsid w:val="00D22996"/>
    <w:rsid w:val="00D24095"/>
    <w:rsid w:val="00D26081"/>
    <w:rsid w:val="00D263A1"/>
    <w:rsid w:val="00D30F5D"/>
    <w:rsid w:val="00D3244F"/>
    <w:rsid w:val="00D32981"/>
    <w:rsid w:val="00D33446"/>
    <w:rsid w:val="00D3451F"/>
    <w:rsid w:val="00D36844"/>
    <w:rsid w:val="00D400CE"/>
    <w:rsid w:val="00D423F0"/>
    <w:rsid w:val="00D47732"/>
    <w:rsid w:val="00D50107"/>
    <w:rsid w:val="00D521C7"/>
    <w:rsid w:val="00D53C47"/>
    <w:rsid w:val="00D62362"/>
    <w:rsid w:val="00D64E68"/>
    <w:rsid w:val="00D6568B"/>
    <w:rsid w:val="00D661C7"/>
    <w:rsid w:val="00D678EF"/>
    <w:rsid w:val="00D70993"/>
    <w:rsid w:val="00D70A39"/>
    <w:rsid w:val="00D73275"/>
    <w:rsid w:val="00D732E6"/>
    <w:rsid w:val="00D74964"/>
    <w:rsid w:val="00D763D7"/>
    <w:rsid w:val="00D7728F"/>
    <w:rsid w:val="00D80B9C"/>
    <w:rsid w:val="00D8526D"/>
    <w:rsid w:val="00D90430"/>
    <w:rsid w:val="00DA0A5D"/>
    <w:rsid w:val="00DA12DD"/>
    <w:rsid w:val="00DA4217"/>
    <w:rsid w:val="00DA4E64"/>
    <w:rsid w:val="00DA7AB4"/>
    <w:rsid w:val="00DB0FE2"/>
    <w:rsid w:val="00DB3317"/>
    <w:rsid w:val="00DB4079"/>
    <w:rsid w:val="00DB79DA"/>
    <w:rsid w:val="00DC04FC"/>
    <w:rsid w:val="00DC2C68"/>
    <w:rsid w:val="00DC456A"/>
    <w:rsid w:val="00DC4729"/>
    <w:rsid w:val="00DC4BBC"/>
    <w:rsid w:val="00DD04B6"/>
    <w:rsid w:val="00DD270A"/>
    <w:rsid w:val="00DD76AC"/>
    <w:rsid w:val="00DE097D"/>
    <w:rsid w:val="00DE5F49"/>
    <w:rsid w:val="00DE7314"/>
    <w:rsid w:val="00DF4818"/>
    <w:rsid w:val="00DF4F58"/>
    <w:rsid w:val="00DF59F4"/>
    <w:rsid w:val="00DF6A24"/>
    <w:rsid w:val="00E022D6"/>
    <w:rsid w:val="00E0528B"/>
    <w:rsid w:val="00E055C1"/>
    <w:rsid w:val="00E112AF"/>
    <w:rsid w:val="00E12452"/>
    <w:rsid w:val="00E16753"/>
    <w:rsid w:val="00E217B6"/>
    <w:rsid w:val="00E220F8"/>
    <w:rsid w:val="00E24160"/>
    <w:rsid w:val="00E25B72"/>
    <w:rsid w:val="00E317E7"/>
    <w:rsid w:val="00E3434D"/>
    <w:rsid w:val="00E37613"/>
    <w:rsid w:val="00E43455"/>
    <w:rsid w:val="00E4372D"/>
    <w:rsid w:val="00E45CE2"/>
    <w:rsid w:val="00E5045B"/>
    <w:rsid w:val="00E50FC8"/>
    <w:rsid w:val="00E51262"/>
    <w:rsid w:val="00E51682"/>
    <w:rsid w:val="00E52D22"/>
    <w:rsid w:val="00E64284"/>
    <w:rsid w:val="00E65731"/>
    <w:rsid w:val="00E660C6"/>
    <w:rsid w:val="00E66260"/>
    <w:rsid w:val="00E6745B"/>
    <w:rsid w:val="00E701CB"/>
    <w:rsid w:val="00E739CB"/>
    <w:rsid w:val="00E7475B"/>
    <w:rsid w:val="00E76850"/>
    <w:rsid w:val="00E817E5"/>
    <w:rsid w:val="00E86100"/>
    <w:rsid w:val="00E868F8"/>
    <w:rsid w:val="00E87503"/>
    <w:rsid w:val="00E879D6"/>
    <w:rsid w:val="00E91C9C"/>
    <w:rsid w:val="00E97086"/>
    <w:rsid w:val="00EA0592"/>
    <w:rsid w:val="00EA4411"/>
    <w:rsid w:val="00EB05CD"/>
    <w:rsid w:val="00EB4544"/>
    <w:rsid w:val="00ED034F"/>
    <w:rsid w:val="00ED3F08"/>
    <w:rsid w:val="00EE23B4"/>
    <w:rsid w:val="00EE3661"/>
    <w:rsid w:val="00EE4CCF"/>
    <w:rsid w:val="00EE54DE"/>
    <w:rsid w:val="00EF043D"/>
    <w:rsid w:val="00EF0568"/>
    <w:rsid w:val="00EF1867"/>
    <w:rsid w:val="00EF2326"/>
    <w:rsid w:val="00EF646A"/>
    <w:rsid w:val="00EF7026"/>
    <w:rsid w:val="00F00891"/>
    <w:rsid w:val="00F00B5B"/>
    <w:rsid w:val="00F04B96"/>
    <w:rsid w:val="00F06066"/>
    <w:rsid w:val="00F10F58"/>
    <w:rsid w:val="00F1154C"/>
    <w:rsid w:val="00F11AF5"/>
    <w:rsid w:val="00F20AAA"/>
    <w:rsid w:val="00F20B35"/>
    <w:rsid w:val="00F21321"/>
    <w:rsid w:val="00F24264"/>
    <w:rsid w:val="00F269E0"/>
    <w:rsid w:val="00F31DF3"/>
    <w:rsid w:val="00F32A02"/>
    <w:rsid w:val="00F338D6"/>
    <w:rsid w:val="00F41144"/>
    <w:rsid w:val="00F44E70"/>
    <w:rsid w:val="00F528CA"/>
    <w:rsid w:val="00F562EC"/>
    <w:rsid w:val="00F5663C"/>
    <w:rsid w:val="00F60780"/>
    <w:rsid w:val="00F6258F"/>
    <w:rsid w:val="00F63432"/>
    <w:rsid w:val="00F6419D"/>
    <w:rsid w:val="00F64C83"/>
    <w:rsid w:val="00F64FDC"/>
    <w:rsid w:val="00F657A0"/>
    <w:rsid w:val="00F67070"/>
    <w:rsid w:val="00F71799"/>
    <w:rsid w:val="00F76661"/>
    <w:rsid w:val="00F7735E"/>
    <w:rsid w:val="00F773A6"/>
    <w:rsid w:val="00F820A3"/>
    <w:rsid w:val="00F84B26"/>
    <w:rsid w:val="00F8535C"/>
    <w:rsid w:val="00F87277"/>
    <w:rsid w:val="00F904B4"/>
    <w:rsid w:val="00FA07C9"/>
    <w:rsid w:val="00FA6761"/>
    <w:rsid w:val="00FA6DA0"/>
    <w:rsid w:val="00FB4577"/>
    <w:rsid w:val="00FB61C3"/>
    <w:rsid w:val="00FB62F1"/>
    <w:rsid w:val="00FB76F6"/>
    <w:rsid w:val="00FC12E8"/>
    <w:rsid w:val="00FC14D9"/>
    <w:rsid w:val="00FC3027"/>
    <w:rsid w:val="00FC364E"/>
    <w:rsid w:val="00FC73CB"/>
    <w:rsid w:val="00FC7607"/>
    <w:rsid w:val="00FD00BA"/>
    <w:rsid w:val="00FD3224"/>
    <w:rsid w:val="00FD7A39"/>
    <w:rsid w:val="00FE009B"/>
    <w:rsid w:val="00FE1E40"/>
    <w:rsid w:val="00FE28A3"/>
    <w:rsid w:val="00FE2B4F"/>
    <w:rsid w:val="00FE47E9"/>
    <w:rsid w:val="00FE78F2"/>
    <w:rsid w:val="00FE7FA2"/>
    <w:rsid w:val="00FF0B8F"/>
    <w:rsid w:val="00FF2B1B"/>
    <w:rsid w:val="00FF5D34"/>
    <w:rsid w:val="00FF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87F924-CB55-4F2C-A7A4-7715E581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53E0"/>
    <w:rPr>
      <w:sz w:val="24"/>
      <w:szCs w:val="24"/>
    </w:rPr>
  </w:style>
  <w:style w:type="paragraph" w:styleId="10">
    <w:name w:val="heading 1"/>
    <w:basedOn w:val="a0"/>
    <w:next w:val="a0"/>
    <w:link w:val="11"/>
    <w:qFormat/>
    <w:rsid w:val="006417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qFormat/>
    <w:rsid w:val="003253E0"/>
    <w:pPr>
      <w:keepNext/>
      <w:ind w:left="2880" w:hanging="2880"/>
      <w:jc w:val="center"/>
      <w:outlineLvl w:val="1"/>
    </w:pPr>
    <w:rPr>
      <w:b/>
      <w:szCs w:val="20"/>
    </w:rPr>
  </w:style>
  <w:style w:type="paragraph" w:styleId="30">
    <w:name w:val="heading 3"/>
    <w:basedOn w:val="a0"/>
    <w:next w:val="a0"/>
    <w:link w:val="31"/>
    <w:qFormat/>
    <w:rsid w:val="00A76E99"/>
    <w:pPr>
      <w:keepNext/>
      <w:suppressAutoHyphens/>
      <w:spacing w:before="240" w:after="120"/>
      <w:jc w:val="center"/>
      <w:outlineLvl w:val="2"/>
    </w:pPr>
    <w:rPr>
      <w:b/>
      <w:szCs w:val="20"/>
    </w:rPr>
  </w:style>
  <w:style w:type="paragraph" w:styleId="4">
    <w:name w:val="heading 4"/>
    <w:basedOn w:val="a0"/>
    <w:next w:val="a0"/>
    <w:link w:val="40"/>
    <w:qFormat/>
    <w:rsid w:val="00A76E99"/>
    <w:pPr>
      <w:keepNext/>
      <w:overflowPunct w:val="0"/>
      <w:autoSpaceDE w:val="0"/>
      <w:autoSpaceDN w:val="0"/>
      <w:adjustRightInd w:val="0"/>
      <w:ind w:firstLine="567"/>
      <w:jc w:val="center"/>
      <w:outlineLvl w:val="3"/>
    </w:pPr>
    <w:rPr>
      <w:b/>
      <w:szCs w:val="20"/>
    </w:rPr>
  </w:style>
  <w:style w:type="paragraph" w:styleId="5">
    <w:name w:val="heading 5"/>
    <w:basedOn w:val="a0"/>
    <w:next w:val="a0"/>
    <w:qFormat/>
    <w:rsid w:val="00652153"/>
    <w:pPr>
      <w:spacing w:before="240" w:after="60"/>
      <w:outlineLvl w:val="4"/>
    </w:pPr>
    <w:rPr>
      <w:b/>
      <w:bCs/>
      <w:i/>
      <w:iCs/>
      <w:sz w:val="26"/>
      <w:szCs w:val="26"/>
    </w:rPr>
  </w:style>
  <w:style w:type="paragraph" w:styleId="6">
    <w:name w:val="heading 6"/>
    <w:basedOn w:val="a0"/>
    <w:next w:val="a0"/>
    <w:qFormat/>
    <w:rsid w:val="00652153"/>
    <w:pPr>
      <w:spacing w:before="240" w:after="60"/>
      <w:outlineLvl w:val="5"/>
    </w:pPr>
    <w:rPr>
      <w:b/>
      <w:bCs/>
      <w:sz w:val="22"/>
      <w:szCs w:val="22"/>
    </w:rPr>
  </w:style>
  <w:style w:type="paragraph" w:styleId="7">
    <w:name w:val="heading 7"/>
    <w:basedOn w:val="a0"/>
    <w:next w:val="a0"/>
    <w:link w:val="70"/>
    <w:qFormat/>
    <w:rsid w:val="00A76E99"/>
    <w:pPr>
      <w:keepNext/>
      <w:overflowPunct w:val="0"/>
      <w:autoSpaceDE w:val="0"/>
      <w:autoSpaceDN w:val="0"/>
      <w:adjustRightInd w:val="0"/>
      <w:jc w:val="right"/>
      <w:outlineLvl w:val="6"/>
    </w:pPr>
    <w:rPr>
      <w:b/>
      <w:sz w:val="20"/>
      <w:szCs w:val="20"/>
    </w:rPr>
  </w:style>
  <w:style w:type="paragraph" w:styleId="8">
    <w:name w:val="heading 8"/>
    <w:basedOn w:val="a0"/>
    <w:next w:val="a0"/>
    <w:link w:val="80"/>
    <w:qFormat/>
    <w:rsid w:val="00A76E99"/>
    <w:pPr>
      <w:keepNext/>
      <w:overflowPunct w:val="0"/>
      <w:autoSpaceDE w:val="0"/>
      <w:autoSpaceDN w:val="0"/>
      <w:adjustRightInd w:val="0"/>
      <w:outlineLvl w:val="7"/>
    </w:pPr>
    <w:rPr>
      <w:szCs w:val="20"/>
    </w:rPr>
  </w:style>
  <w:style w:type="paragraph" w:styleId="9">
    <w:name w:val="heading 9"/>
    <w:basedOn w:val="a0"/>
    <w:next w:val="a0"/>
    <w:link w:val="90"/>
    <w:qFormat/>
    <w:rsid w:val="00A76E99"/>
    <w:pPr>
      <w:keepNext/>
      <w:spacing w:line="360" w:lineRule="auto"/>
      <w:jc w:val="right"/>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D53C4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2">
    <w:name w:val="Знак1 Знак Знак Знак"/>
    <w:basedOn w:val="a0"/>
    <w:rsid w:val="00D53C47"/>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5">
    <w:name w:val="Название Знак"/>
    <w:basedOn w:val="a1"/>
    <w:link w:val="a6"/>
    <w:locked/>
    <w:rsid w:val="000828CE"/>
    <w:rPr>
      <w:b/>
      <w:bCs/>
      <w:sz w:val="24"/>
      <w:szCs w:val="24"/>
    </w:rPr>
  </w:style>
  <w:style w:type="paragraph" w:styleId="a6">
    <w:name w:val="Title"/>
    <w:basedOn w:val="a0"/>
    <w:link w:val="a5"/>
    <w:qFormat/>
    <w:rsid w:val="000828CE"/>
    <w:pPr>
      <w:spacing w:line="360" w:lineRule="auto"/>
      <w:jc w:val="center"/>
    </w:pPr>
    <w:rPr>
      <w:b/>
      <w:bCs/>
    </w:rPr>
  </w:style>
  <w:style w:type="character" w:customStyle="1" w:styleId="13">
    <w:name w:val="Название Знак1"/>
    <w:basedOn w:val="a1"/>
    <w:uiPriority w:val="10"/>
    <w:rsid w:val="000828CE"/>
    <w:rPr>
      <w:rFonts w:ascii="Cambria" w:eastAsia="Times New Roman" w:hAnsi="Cambria" w:cs="Times New Roman"/>
      <w:b/>
      <w:bCs/>
      <w:kern w:val="28"/>
      <w:sz w:val="32"/>
      <w:szCs w:val="32"/>
    </w:rPr>
  </w:style>
  <w:style w:type="character" w:customStyle="1" w:styleId="FontStyle30">
    <w:name w:val="Font Style30"/>
    <w:basedOn w:val="a1"/>
    <w:rsid w:val="000828CE"/>
    <w:rPr>
      <w:rFonts w:ascii="Times New Roman" w:hAnsi="Times New Roman" w:cs="Times New Roman" w:hint="default"/>
      <w:sz w:val="22"/>
      <w:szCs w:val="22"/>
    </w:rPr>
  </w:style>
  <w:style w:type="paragraph" w:customStyle="1" w:styleId="ConsPlusTitle">
    <w:name w:val="ConsPlusTitle"/>
    <w:link w:val="ConsPlusTitle0"/>
    <w:uiPriority w:val="99"/>
    <w:rsid w:val="002A0157"/>
    <w:pPr>
      <w:widowControl w:val="0"/>
      <w:autoSpaceDE w:val="0"/>
      <w:autoSpaceDN w:val="0"/>
      <w:adjustRightInd w:val="0"/>
    </w:pPr>
    <w:rPr>
      <w:rFonts w:ascii="Arial" w:hAnsi="Arial" w:cs="Arial"/>
      <w:b/>
      <w:bCs/>
    </w:rPr>
  </w:style>
  <w:style w:type="paragraph" w:styleId="a7">
    <w:name w:val="Balloon Text"/>
    <w:basedOn w:val="a0"/>
    <w:link w:val="a8"/>
    <w:unhideWhenUsed/>
    <w:rsid w:val="005F6784"/>
    <w:rPr>
      <w:rFonts w:ascii="Tahoma" w:hAnsi="Tahoma" w:cs="Tahoma"/>
      <w:sz w:val="16"/>
      <w:szCs w:val="16"/>
    </w:rPr>
  </w:style>
  <w:style w:type="character" w:customStyle="1" w:styleId="a8">
    <w:name w:val="Текст выноски Знак"/>
    <w:basedOn w:val="a1"/>
    <w:link w:val="a7"/>
    <w:rsid w:val="005F6784"/>
    <w:rPr>
      <w:rFonts w:ascii="Tahoma" w:hAnsi="Tahoma" w:cs="Tahoma"/>
      <w:sz w:val="16"/>
      <w:szCs w:val="16"/>
    </w:rPr>
  </w:style>
  <w:style w:type="paragraph" w:styleId="21">
    <w:name w:val="Body Text Indent 2"/>
    <w:basedOn w:val="a0"/>
    <w:link w:val="22"/>
    <w:rsid w:val="008973E9"/>
    <w:pPr>
      <w:spacing w:after="120" w:line="480" w:lineRule="auto"/>
      <w:ind w:left="283"/>
    </w:pPr>
  </w:style>
  <w:style w:type="character" w:customStyle="1" w:styleId="22">
    <w:name w:val="Основной текст с отступом 2 Знак"/>
    <w:basedOn w:val="a1"/>
    <w:link w:val="21"/>
    <w:uiPriority w:val="99"/>
    <w:rsid w:val="008973E9"/>
    <w:rPr>
      <w:sz w:val="24"/>
      <w:szCs w:val="24"/>
    </w:rPr>
  </w:style>
  <w:style w:type="paragraph" w:styleId="a9">
    <w:name w:val="Body Text"/>
    <w:basedOn w:val="a0"/>
    <w:link w:val="aa"/>
    <w:rsid w:val="008973E9"/>
    <w:pPr>
      <w:spacing w:after="120" w:line="276" w:lineRule="auto"/>
    </w:pPr>
    <w:rPr>
      <w:rFonts w:ascii="Calibri" w:hAnsi="Calibri"/>
      <w:sz w:val="22"/>
      <w:szCs w:val="22"/>
    </w:rPr>
  </w:style>
  <w:style w:type="character" w:customStyle="1" w:styleId="aa">
    <w:name w:val="Основной текст Знак"/>
    <w:basedOn w:val="a1"/>
    <w:link w:val="a9"/>
    <w:rsid w:val="008973E9"/>
    <w:rPr>
      <w:rFonts w:ascii="Calibri" w:hAnsi="Calibri"/>
      <w:sz w:val="22"/>
      <w:szCs w:val="22"/>
    </w:rPr>
  </w:style>
  <w:style w:type="paragraph" w:customStyle="1" w:styleId="ConsPlusNonformat">
    <w:name w:val="ConsPlusNonformat"/>
    <w:rsid w:val="008973E9"/>
    <w:pPr>
      <w:widowControl w:val="0"/>
      <w:autoSpaceDE w:val="0"/>
      <w:autoSpaceDN w:val="0"/>
      <w:adjustRightInd w:val="0"/>
    </w:pPr>
    <w:rPr>
      <w:rFonts w:ascii="Courier New" w:hAnsi="Courier New" w:cs="Courier New"/>
    </w:rPr>
  </w:style>
  <w:style w:type="paragraph" w:customStyle="1" w:styleId="ConsPlusNormal">
    <w:name w:val="ConsPlusNormal"/>
    <w:rsid w:val="008973E9"/>
    <w:pPr>
      <w:autoSpaceDE w:val="0"/>
      <w:autoSpaceDN w:val="0"/>
      <w:adjustRightInd w:val="0"/>
      <w:ind w:firstLine="720"/>
    </w:pPr>
    <w:rPr>
      <w:rFonts w:ascii="Arial" w:hAnsi="Arial" w:cs="Arial"/>
    </w:rPr>
  </w:style>
  <w:style w:type="character" w:customStyle="1" w:styleId="ConsPlusTitle0">
    <w:name w:val="ConsPlusTitle Знак"/>
    <w:basedOn w:val="a1"/>
    <w:link w:val="ConsPlusTitle"/>
    <w:uiPriority w:val="99"/>
    <w:rsid w:val="008973E9"/>
    <w:rPr>
      <w:rFonts w:ascii="Arial" w:hAnsi="Arial" w:cs="Arial"/>
      <w:b/>
      <w:bCs/>
      <w:lang w:val="ru-RU" w:eastAsia="ru-RU" w:bidi="ar-SA"/>
    </w:rPr>
  </w:style>
  <w:style w:type="paragraph" w:styleId="ab">
    <w:name w:val="List Paragraph"/>
    <w:basedOn w:val="a0"/>
    <w:link w:val="ac"/>
    <w:uiPriority w:val="34"/>
    <w:qFormat/>
    <w:rsid w:val="008973E9"/>
    <w:pPr>
      <w:spacing w:after="200" w:line="276" w:lineRule="auto"/>
      <w:ind w:left="720"/>
    </w:pPr>
    <w:rPr>
      <w:rFonts w:ascii="Calibri" w:hAnsi="Calibri" w:cs="Calibri"/>
      <w:sz w:val="22"/>
      <w:szCs w:val="22"/>
    </w:rPr>
  </w:style>
  <w:style w:type="character" w:styleId="ad">
    <w:name w:val="Hyperlink"/>
    <w:basedOn w:val="a1"/>
    <w:uiPriority w:val="99"/>
    <w:rsid w:val="008973E9"/>
    <w:rPr>
      <w:color w:val="0000FF"/>
      <w:u w:val="single"/>
    </w:rPr>
  </w:style>
  <w:style w:type="paragraph" w:customStyle="1" w:styleId="ae">
    <w:name w:val="Обычный отст"/>
    <w:basedOn w:val="a0"/>
    <w:uiPriority w:val="99"/>
    <w:rsid w:val="008973E9"/>
    <w:pPr>
      <w:spacing w:before="60"/>
      <w:ind w:firstLine="425"/>
      <w:jc w:val="both"/>
    </w:pPr>
    <w:rPr>
      <w:sz w:val="26"/>
      <w:szCs w:val="26"/>
    </w:rPr>
  </w:style>
  <w:style w:type="character" w:customStyle="1" w:styleId="FontStyle167">
    <w:name w:val="Font Style167"/>
    <w:basedOn w:val="a1"/>
    <w:uiPriority w:val="99"/>
    <w:rsid w:val="008973E9"/>
    <w:rPr>
      <w:rFonts w:ascii="Times New Roman" w:hAnsi="Times New Roman" w:cs="Times New Roman"/>
      <w:sz w:val="22"/>
      <w:szCs w:val="22"/>
    </w:rPr>
  </w:style>
  <w:style w:type="paragraph" w:customStyle="1" w:styleId="Style1">
    <w:name w:val="Style1"/>
    <w:basedOn w:val="a0"/>
    <w:uiPriority w:val="99"/>
    <w:rsid w:val="008973E9"/>
    <w:pPr>
      <w:widowControl w:val="0"/>
      <w:autoSpaceDE w:val="0"/>
      <w:autoSpaceDN w:val="0"/>
      <w:adjustRightInd w:val="0"/>
      <w:jc w:val="right"/>
    </w:pPr>
  </w:style>
  <w:style w:type="character" w:customStyle="1" w:styleId="FontStyle29">
    <w:name w:val="Font Style29"/>
    <w:basedOn w:val="a1"/>
    <w:uiPriority w:val="99"/>
    <w:rsid w:val="008973E9"/>
    <w:rPr>
      <w:rFonts w:ascii="Times New Roman" w:hAnsi="Times New Roman" w:cs="Times New Roman"/>
      <w:sz w:val="26"/>
      <w:szCs w:val="26"/>
    </w:rPr>
  </w:style>
  <w:style w:type="table" w:styleId="af">
    <w:name w:val="Table Grid"/>
    <w:basedOn w:val="a2"/>
    <w:rsid w:val="002039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0"/>
    <w:link w:val="33"/>
    <w:unhideWhenUsed/>
    <w:rsid w:val="00846FF2"/>
    <w:pPr>
      <w:spacing w:after="120"/>
    </w:pPr>
    <w:rPr>
      <w:sz w:val="16"/>
      <w:szCs w:val="16"/>
    </w:rPr>
  </w:style>
  <w:style w:type="character" w:customStyle="1" w:styleId="33">
    <w:name w:val="Основной текст 3 Знак"/>
    <w:basedOn w:val="a1"/>
    <w:link w:val="32"/>
    <w:rsid w:val="00846FF2"/>
    <w:rPr>
      <w:sz w:val="16"/>
      <w:szCs w:val="16"/>
    </w:rPr>
  </w:style>
  <w:style w:type="paragraph" w:styleId="af0">
    <w:name w:val="Subtitle"/>
    <w:basedOn w:val="a0"/>
    <w:next w:val="a0"/>
    <w:link w:val="af1"/>
    <w:qFormat/>
    <w:rsid w:val="000954A0"/>
    <w:pPr>
      <w:spacing w:after="60"/>
      <w:ind w:firstLine="567"/>
      <w:jc w:val="center"/>
      <w:outlineLvl w:val="1"/>
    </w:pPr>
    <w:rPr>
      <w:rFonts w:ascii="Cambria" w:eastAsia="Calibri" w:hAnsi="Cambria"/>
      <w:lang w:val="en-US" w:eastAsia="en-US"/>
    </w:rPr>
  </w:style>
  <w:style w:type="character" w:customStyle="1" w:styleId="af1">
    <w:name w:val="Подзаголовок Знак"/>
    <w:basedOn w:val="a1"/>
    <w:link w:val="af0"/>
    <w:rsid w:val="000954A0"/>
    <w:rPr>
      <w:rFonts w:ascii="Cambria" w:eastAsia="Calibri" w:hAnsi="Cambria"/>
      <w:sz w:val="24"/>
      <w:szCs w:val="24"/>
      <w:lang w:val="en-US" w:eastAsia="en-US"/>
    </w:rPr>
  </w:style>
  <w:style w:type="character" w:customStyle="1" w:styleId="FontStyle41">
    <w:name w:val="Font Style41"/>
    <w:rsid w:val="00AC794D"/>
    <w:rPr>
      <w:rFonts w:ascii="Times New Roman" w:hAnsi="Times New Roman" w:cs="Times New Roman" w:hint="default"/>
      <w:sz w:val="28"/>
      <w:szCs w:val="28"/>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uiPriority w:val="34"/>
    <w:unhideWhenUsed/>
    <w:qFormat/>
    <w:rsid w:val="00CF20CF"/>
    <w:pPr>
      <w:spacing w:before="100" w:beforeAutospacing="1" w:after="100" w:afterAutospacing="1"/>
    </w:pPr>
  </w:style>
  <w:style w:type="paragraph" w:styleId="af3">
    <w:name w:val="No Spacing"/>
    <w:link w:val="af4"/>
    <w:uiPriority w:val="1"/>
    <w:qFormat/>
    <w:rsid w:val="005229A5"/>
    <w:rPr>
      <w:rFonts w:ascii="Calibri" w:eastAsia="Calibri" w:hAnsi="Calibri"/>
      <w:sz w:val="22"/>
      <w:szCs w:val="22"/>
      <w:lang w:eastAsia="en-US"/>
    </w:rPr>
  </w:style>
  <w:style w:type="paragraph" w:styleId="af5">
    <w:name w:val="header"/>
    <w:basedOn w:val="a0"/>
    <w:link w:val="af6"/>
    <w:uiPriority w:val="99"/>
    <w:unhideWhenUsed/>
    <w:rsid w:val="000B1DFB"/>
    <w:pPr>
      <w:tabs>
        <w:tab w:val="center" w:pos="4677"/>
        <w:tab w:val="right" w:pos="9355"/>
      </w:tabs>
    </w:pPr>
  </w:style>
  <w:style w:type="character" w:customStyle="1" w:styleId="af6">
    <w:name w:val="Верхний колонтитул Знак"/>
    <w:basedOn w:val="a1"/>
    <w:link w:val="af5"/>
    <w:uiPriority w:val="99"/>
    <w:rsid w:val="000B1DFB"/>
    <w:rPr>
      <w:sz w:val="24"/>
      <w:szCs w:val="24"/>
    </w:rPr>
  </w:style>
  <w:style w:type="paragraph" w:styleId="af7">
    <w:name w:val="footer"/>
    <w:basedOn w:val="a0"/>
    <w:link w:val="af8"/>
    <w:uiPriority w:val="99"/>
    <w:unhideWhenUsed/>
    <w:rsid w:val="000B1DFB"/>
    <w:pPr>
      <w:tabs>
        <w:tab w:val="center" w:pos="4677"/>
        <w:tab w:val="right" w:pos="9355"/>
      </w:tabs>
    </w:pPr>
  </w:style>
  <w:style w:type="character" w:customStyle="1" w:styleId="af8">
    <w:name w:val="Нижний колонтитул Знак"/>
    <w:basedOn w:val="a1"/>
    <w:link w:val="af7"/>
    <w:uiPriority w:val="99"/>
    <w:rsid w:val="000B1DFB"/>
    <w:rPr>
      <w:sz w:val="24"/>
      <w:szCs w:val="24"/>
    </w:rPr>
  </w:style>
  <w:style w:type="paragraph" w:customStyle="1" w:styleId="ConsPlusCell">
    <w:name w:val="ConsPlusCell"/>
    <w:rsid w:val="00AF2C1E"/>
    <w:pPr>
      <w:widowControl w:val="0"/>
      <w:autoSpaceDE w:val="0"/>
      <w:autoSpaceDN w:val="0"/>
      <w:adjustRightInd w:val="0"/>
    </w:pPr>
    <w:rPr>
      <w:rFonts w:ascii="Arial" w:hAnsi="Arial" w:cs="Arial"/>
    </w:rPr>
  </w:style>
  <w:style w:type="character" w:customStyle="1" w:styleId="11">
    <w:name w:val="Заголовок 1 Знак"/>
    <w:basedOn w:val="a1"/>
    <w:link w:val="10"/>
    <w:rsid w:val="00641703"/>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1"/>
    <w:link w:val="30"/>
    <w:rsid w:val="00A76E99"/>
    <w:rPr>
      <w:b/>
      <w:sz w:val="24"/>
    </w:rPr>
  </w:style>
  <w:style w:type="character" w:customStyle="1" w:styleId="40">
    <w:name w:val="Заголовок 4 Знак"/>
    <w:basedOn w:val="a1"/>
    <w:link w:val="4"/>
    <w:rsid w:val="00A76E99"/>
    <w:rPr>
      <w:b/>
      <w:sz w:val="24"/>
    </w:rPr>
  </w:style>
  <w:style w:type="character" w:customStyle="1" w:styleId="70">
    <w:name w:val="Заголовок 7 Знак"/>
    <w:basedOn w:val="a1"/>
    <w:link w:val="7"/>
    <w:rsid w:val="00A76E99"/>
    <w:rPr>
      <w:b/>
    </w:rPr>
  </w:style>
  <w:style w:type="character" w:customStyle="1" w:styleId="80">
    <w:name w:val="Заголовок 8 Знак"/>
    <w:basedOn w:val="a1"/>
    <w:link w:val="8"/>
    <w:rsid w:val="00A76E99"/>
    <w:rPr>
      <w:sz w:val="24"/>
    </w:rPr>
  </w:style>
  <w:style w:type="character" w:customStyle="1" w:styleId="90">
    <w:name w:val="Заголовок 9 Знак"/>
    <w:basedOn w:val="a1"/>
    <w:link w:val="9"/>
    <w:rsid w:val="00A76E99"/>
    <w:rPr>
      <w:b/>
      <w:sz w:val="24"/>
    </w:rPr>
  </w:style>
  <w:style w:type="paragraph" w:styleId="23">
    <w:name w:val="Body Text 2"/>
    <w:basedOn w:val="a0"/>
    <w:link w:val="24"/>
    <w:uiPriority w:val="99"/>
    <w:rsid w:val="00A76E99"/>
    <w:pPr>
      <w:overflowPunct w:val="0"/>
      <w:autoSpaceDE w:val="0"/>
      <w:autoSpaceDN w:val="0"/>
      <w:adjustRightInd w:val="0"/>
      <w:jc w:val="both"/>
    </w:pPr>
    <w:rPr>
      <w:szCs w:val="20"/>
    </w:rPr>
  </w:style>
  <w:style w:type="character" w:customStyle="1" w:styleId="24">
    <w:name w:val="Основной текст 2 Знак"/>
    <w:basedOn w:val="a1"/>
    <w:link w:val="23"/>
    <w:uiPriority w:val="99"/>
    <w:rsid w:val="00A76E99"/>
    <w:rPr>
      <w:sz w:val="24"/>
    </w:rPr>
  </w:style>
  <w:style w:type="paragraph" w:customStyle="1" w:styleId="af9">
    <w:name w:val="Мой"/>
    <w:basedOn w:val="a0"/>
    <w:rsid w:val="00A76E99"/>
    <w:pPr>
      <w:ind w:firstLine="708"/>
      <w:jc w:val="both"/>
    </w:pPr>
    <w:rPr>
      <w:color w:val="000000"/>
      <w:szCs w:val="20"/>
    </w:rPr>
  </w:style>
  <w:style w:type="paragraph" w:styleId="afa">
    <w:name w:val="Body Text Indent"/>
    <w:basedOn w:val="a0"/>
    <w:link w:val="afb"/>
    <w:uiPriority w:val="99"/>
    <w:rsid w:val="00A76E99"/>
    <w:pPr>
      <w:overflowPunct w:val="0"/>
      <w:autoSpaceDE w:val="0"/>
      <w:autoSpaceDN w:val="0"/>
      <w:adjustRightInd w:val="0"/>
      <w:ind w:firstLine="567"/>
      <w:jc w:val="both"/>
    </w:pPr>
    <w:rPr>
      <w:szCs w:val="20"/>
    </w:rPr>
  </w:style>
  <w:style w:type="character" w:customStyle="1" w:styleId="afb">
    <w:name w:val="Основной текст с отступом Знак"/>
    <w:basedOn w:val="a1"/>
    <w:link w:val="afa"/>
    <w:uiPriority w:val="99"/>
    <w:rsid w:val="00A76E99"/>
    <w:rPr>
      <w:sz w:val="24"/>
    </w:rPr>
  </w:style>
  <w:style w:type="paragraph" w:styleId="34">
    <w:name w:val="Body Text Indent 3"/>
    <w:basedOn w:val="a0"/>
    <w:link w:val="35"/>
    <w:rsid w:val="00A76E99"/>
    <w:pPr>
      <w:ind w:left="360"/>
      <w:jc w:val="both"/>
    </w:pPr>
    <w:rPr>
      <w:sz w:val="20"/>
      <w:szCs w:val="20"/>
    </w:rPr>
  </w:style>
  <w:style w:type="character" w:customStyle="1" w:styleId="35">
    <w:name w:val="Основной текст с отступом 3 Знак"/>
    <w:basedOn w:val="a1"/>
    <w:link w:val="34"/>
    <w:rsid w:val="00A76E99"/>
  </w:style>
  <w:style w:type="paragraph" w:customStyle="1" w:styleId="210">
    <w:name w:val="Основной текст 21"/>
    <w:basedOn w:val="a0"/>
    <w:uiPriority w:val="99"/>
    <w:rsid w:val="00A76E99"/>
    <w:pPr>
      <w:overflowPunct w:val="0"/>
      <w:autoSpaceDE w:val="0"/>
      <w:autoSpaceDN w:val="0"/>
      <w:adjustRightInd w:val="0"/>
      <w:ind w:firstLine="567"/>
      <w:jc w:val="both"/>
    </w:pPr>
    <w:rPr>
      <w:spacing w:val="-4"/>
      <w:sz w:val="20"/>
      <w:szCs w:val="20"/>
    </w:rPr>
  </w:style>
  <w:style w:type="paragraph" w:styleId="afc">
    <w:name w:val="Block Text"/>
    <w:basedOn w:val="a0"/>
    <w:rsid w:val="00A76E99"/>
    <w:pPr>
      <w:overflowPunct w:val="0"/>
      <w:autoSpaceDE w:val="0"/>
      <w:autoSpaceDN w:val="0"/>
      <w:adjustRightInd w:val="0"/>
      <w:ind w:left="34" w:right="16"/>
      <w:jc w:val="both"/>
    </w:pPr>
    <w:rPr>
      <w:sz w:val="20"/>
      <w:szCs w:val="20"/>
    </w:rPr>
  </w:style>
  <w:style w:type="paragraph" w:customStyle="1" w:styleId="15">
    <w:name w:val="Обычный1"/>
    <w:uiPriority w:val="99"/>
    <w:rsid w:val="00A76E99"/>
    <w:pPr>
      <w:widowControl w:val="0"/>
      <w:ind w:firstLine="700"/>
      <w:jc w:val="both"/>
    </w:pPr>
    <w:rPr>
      <w:snapToGrid w:val="0"/>
      <w:sz w:val="24"/>
    </w:rPr>
  </w:style>
  <w:style w:type="paragraph" w:customStyle="1" w:styleId="110">
    <w:name w:val="заголовок 11"/>
    <w:basedOn w:val="a0"/>
    <w:next w:val="a0"/>
    <w:rsid w:val="00A76E99"/>
    <w:pPr>
      <w:keepNext/>
      <w:autoSpaceDE w:val="0"/>
      <w:autoSpaceDN w:val="0"/>
      <w:jc w:val="center"/>
    </w:pPr>
    <w:rPr>
      <w:szCs w:val="20"/>
    </w:rPr>
  </w:style>
  <w:style w:type="character" w:styleId="afd">
    <w:name w:val="page number"/>
    <w:basedOn w:val="a1"/>
    <w:rsid w:val="00A76E99"/>
  </w:style>
  <w:style w:type="paragraph" w:customStyle="1" w:styleId="16">
    <w:name w:val="Заголовок 1 уровня"/>
    <w:basedOn w:val="a0"/>
    <w:next w:val="a0"/>
    <w:rsid w:val="00A76E99"/>
    <w:pPr>
      <w:keepNext/>
      <w:keepLines/>
      <w:pageBreakBefore/>
      <w:widowControl w:val="0"/>
      <w:suppressAutoHyphens/>
      <w:spacing w:after="960"/>
      <w:jc w:val="center"/>
    </w:pPr>
    <w:rPr>
      <w:b/>
      <w:caps/>
      <w:sz w:val="28"/>
      <w:szCs w:val="20"/>
    </w:rPr>
  </w:style>
  <w:style w:type="paragraph" w:customStyle="1" w:styleId="FR1">
    <w:name w:val="FR1"/>
    <w:rsid w:val="00A76E99"/>
    <w:pPr>
      <w:widowControl w:val="0"/>
      <w:autoSpaceDE w:val="0"/>
      <w:autoSpaceDN w:val="0"/>
      <w:adjustRightInd w:val="0"/>
      <w:spacing w:before="1820" w:line="300" w:lineRule="auto"/>
      <w:ind w:left="840" w:right="1800"/>
      <w:jc w:val="center"/>
    </w:pPr>
    <w:rPr>
      <w:b/>
      <w:bCs/>
      <w:sz w:val="24"/>
      <w:szCs w:val="24"/>
    </w:rPr>
  </w:style>
  <w:style w:type="paragraph" w:styleId="HTML">
    <w:name w:val="HTML Preformatted"/>
    <w:basedOn w:val="a0"/>
    <w:link w:val="HTML0"/>
    <w:rsid w:val="00A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1"/>
    <w:link w:val="HTML"/>
    <w:rsid w:val="00A76E99"/>
    <w:rPr>
      <w:rFonts w:ascii="Courier New" w:eastAsia="Courier New" w:hAnsi="Courier New" w:cs="Courier New"/>
    </w:rPr>
  </w:style>
  <w:style w:type="paragraph" w:customStyle="1" w:styleId="xl24">
    <w:name w:val="xl24"/>
    <w:basedOn w:val="a0"/>
    <w:rsid w:val="00A76E99"/>
    <w:pPr>
      <w:spacing w:before="100" w:beforeAutospacing="1" w:after="100" w:afterAutospacing="1"/>
    </w:pPr>
    <w:rPr>
      <w:rFonts w:ascii="Garamond" w:eastAsia="Arial Unicode MS" w:hAnsi="Garamond" w:cs="Arial Unicode MS"/>
      <w:sz w:val="22"/>
      <w:szCs w:val="22"/>
    </w:rPr>
  </w:style>
  <w:style w:type="paragraph" w:customStyle="1" w:styleId="xl25">
    <w:name w:val="xl25"/>
    <w:basedOn w:val="a0"/>
    <w:rsid w:val="00A76E99"/>
    <w:pPr>
      <w:spacing w:before="100" w:beforeAutospacing="1" w:after="100" w:afterAutospacing="1"/>
      <w:jc w:val="right"/>
    </w:pPr>
    <w:rPr>
      <w:rFonts w:ascii="Garamond" w:eastAsia="Arial Unicode MS" w:hAnsi="Garamond" w:cs="Arial Unicode MS"/>
      <w:sz w:val="26"/>
      <w:szCs w:val="26"/>
    </w:rPr>
  </w:style>
  <w:style w:type="paragraph" w:customStyle="1" w:styleId="xl26">
    <w:name w:val="xl26"/>
    <w:basedOn w:val="a0"/>
    <w:rsid w:val="00A76E99"/>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sz w:val="22"/>
      <w:szCs w:val="22"/>
    </w:rPr>
  </w:style>
  <w:style w:type="paragraph" w:customStyle="1" w:styleId="xl27">
    <w:name w:val="xl27"/>
    <w:basedOn w:val="a0"/>
    <w:rsid w:val="00A76E99"/>
    <w:pPr>
      <w:pBdr>
        <w:top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28">
    <w:name w:val="xl28"/>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29">
    <w:name w:val="xl29"/>
    <w:basedOn w:val="a0"/>
    <w:rsid w:val="00A76E99"/>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0">
    <w:name w:val="xl30"/>
    <w:basedOn w:val="a0"/>
    <w:rsid w:val="00A76E9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1">
    <w:name w:val="xl31"/>
    <w:basedOn w:val="a0"/>
    <w:rsid w:val="00A76E9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2">
    <w:name w:val="xl3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3">
    <w:name w:val="xl33"/>
    <w:basedOn w:val="a0"/>
    <w:rsid w:val="00A76E99"/>
    <w:pPr>
      <w:pBdr>
        <w:top w:val="single" w:sz="4" w:space="0" w:color="auto"/>
        <w:left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4">
    <w:name w:val="xl34"/>
    <w:basedOn w:val="a0"/>
    <w:rsid w:val="00A76E99"/>
    <w:pPr>
      <w:pBdr>
        <w:top w:val="single" w:sz="4" w:space="0" w:color="auto"/>
        <w:lef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5">
    <w:name w:val="xl35"/>
    <w:basedOn w:val="a0"/>
    <w:rsid w:val="00A76E99"/>
    <w:pPr>
      <w:pBdr>
        <w:lef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6">
    <w:name w:val="xl36"/>
    <w:basedOn w:val="a0"/>
    <w:rsid w:val="00A76E99"/>
    <w:pPr>
      <w:pBdr>
        <w:left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7">
    <w:name w:val="xl37"/>
    <w:basedOn w:val="a0"/>
    <w:rsid w:val="00A76E99"/>
    <w:pPr>
      <w:pBdr>
        <w:left w:val="single" w:sz="4" w:space="0" w:color="auto"/>
        <w:bottom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8">
    <w:name w:val="xl38"/>
    <w:basedOn w:val="a0"/>
    <w:rsid w:val="00A76E99"/>
    <w:pPr>
      <w:pBdr>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9">
    <w:name w:val="xl39"/>
    <w:basedOn w:val="a0"/>
    <w:rsid w:val="00A76E99"/>
    <w:pPr>
      <w:pBdr>
        <w:left w:val="single" w:sz="4" w:space="0" w:color="auto"/>
        <w:bottom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40">
    <w:name w:val="xl40"/>
    <w:basedOn w:val="a0"/>
    <w:rsid w:val="00A76E99"/>
    <w:pPr>
      <w:spacing w:before="100" w:beforeAutospacing="1" w:after="100" w:afterAutospacing="1"/>
      <w:ind w:firstLineChars="100" w:firstLine="100"/>
    </w:pPr>
    <w:rPr>
      <w:rFonts w:ascii="Garamond" w:eastAsia="Arial Unicode MS" w:hAnsi="Garamond" w:cs="Arial Unicode MS"/>
      <w:sz w:val="22"/>
      <w:szCs w:val="22"/>
    </w:rPr>
  </w:style>
  <w:style w:type="paragraph" w:customStyle="1" w:styleId="xl41">
    <w:name w:val="xl41"/>
    <w:basedOn w:val="a0"/>
    <w:rsid w:val="00A76E99"/>
    <w:pPr>
      <w:spacing w:before="100" w:beforeAutospacing="1" w:after="100" w:afterAutospacing="1"/>
      <w:textAlignment w:val="top"/>
    </w:pPr>
    <w:rPr>
      <w:rFonts w:ascii="Garamond" w:eastAsia="Arial Unicode MS" w:hAnsi="Garamond" w:cs="Arial Unicode MS"/>
      <w:b/>
      <w:bCs/>
      <w:sz w:val="26"/>
      <w:szCs w:val="26"/>
    </w:rPr>
  </w:style>
  <w:style w:type="paragraph" w:customStyle="1" w:styleId="xl42">
    <w:name w:val="xl42"/>
    <w:basedOn w:val="a0"/>
    <w:rsid w:val="00A76E99"/>
    <w:pPr>
      <w:spacing w:before="100" w:beforeAutospacing="1" w:after="100" w:afterAutospacing="1"/>
      <w:ind w:firstLineChars="100" w:firstLine="100"/>
    </w:pPr>
    <w:rPr>
      <w:rFonts w:ascii="Garamond" w:eastAsia="Arial Unicode MS" w:hAnsi="Garamond" w:cs="Arial Unicode MS"/>
      <w:b/>
      <w:bCs/>
      <w:sz w:val="28"/>
      <w:szCs w:val="28"/>
    </w:rPr>
  </w:style>
  <w:style w:type="paragraph" w:customStyle="1" w:styleId="xl43">
    <w:name w:val="xl43"/>
    <w:basedOn w:val="a0"/>
    <w:rsid w:val="00A76E99"/>
    <w:pPr>
      <w:spacing w:before="100" w:beforeAutospacing="1" w:after="100" w:afterAutospacing="1"/>
      <w:ind w:firstLineChars="100" w:firstLine="100"/>
      <w:textAlignment w:val="center"/>
    </w:pPr>
    <w:rPr>
      <w:rFonts w:ascii="Garamond" w:eastAsia="Arial Unicode MS" w:hAnsi="Garamond" w:cs="Arial Unicode MS"/>
    </w:rPr>
  </w:style>
  <w:style w:type="paragraph" w:customStyle="1" w:styleId="xl44">
    <w:name w:val="xl44"/>
    <w:basedOn w:val="a0"/>
    <w:rsid w:val="00A76E99"/>
    <w:pPr>
      <w:spacing w:before="100" w:beforeAutospacing="1" w:after="100" w:afterAutospacing="1"/>
      <w:ind w:firstLineChars="100" w:firstLine="100"/>
    </w:pPr>
    <w:rPr>
      <w:rFonts w:ascii="Garamond" w:eastAsia="Arial Unicode MS" w:hAnsi="Garamond" w:cs="Arial Unicode MS"/>
    </w:rPr>
  </w:style>
  <w:style w:type="paragraph" w:customStyle="1" w:styleId="xl45">
    <w:name w:val="xl45"/>
    <w:basedOn w:val="a0"/>
    <w:rsid w:val="00A76E99"/>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46">
    <w:name w:val="xl46"/>
    <w:basedOn w:val="a0"/>
    <w:rsid w:val="00A76E99"/>
    <w:pPr>
      <w:pBdr>
        <w:top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47">
    <w:name w:val="xl47"/>
    <w:basedOn w:val="a0"/>
    <w:rsid w:val="00A76E99"/>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top"/>
    </w:pPr>
    <w:rPr>
      <w:rFonts w:ascii="Garamond" w:eastAsia="Arial Unicode MS" w:hAnsi="Garamond" w:cs="Arial Unicode MS"/>
      <w:sz w:val="22"/>
      <w:szCs w:val="22"/>
    </w:rPr>
  </w:style>
  <w:style w:type="paragraph" w:customStyle="1" w:styleId="xl48">
    <w:name w:val="xl48"/>
    <w:basedOn w:val="a0"/>
    <w:rsid w:val="00A76E99"/>
    <w:pPr>
      <w:pBdr>
        <w:top w:val="single" w:sz="4" w:space="0" w:color="auto"/>
        <w:bottom w:val="single" w:sz="4" w:space="0" w:color="auto"/>
        <w:right w:val="single" w:sz="4" w:space="0" w:color="auto"/>
      </w:pBdr>
      <w:spacing w:before="100" w:beforeAutospacing="1" w:after="100" w:afterAutospacing="1"/>
      <w:ind w:firstLineChars="400" w:firstLine="400"/>
      <w:textAlignment w:val="top"/>
    </w:pPr>
    <w:rPr>
      <w:rFonts w:ascii="Garamond" w:eastAsia="Arial Unicode MS" w:hAnsi="Garamond" w:cs="Arial Unicode MS"/>
      <w:sz w:val="22"/>
      <w:szCs w:val="22"/>
    </w:rPr>
  </w:style>
  <w:style w:type="paragraph" w:customStyle="1" w:styleId="xl49">
    <w:name w:val="xl49"/>
    <w:basedOn w:val="a0"/>
    <w:rsid w:val="00A76E99"/>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0">
    <w:name w:val="xl50"/>
    <w:basedOn w:val="a0"/>
    <w:rsid w:val="00A76E99"/>
    <w:pPr>
      <w:pBdr>
        <w:top w:val="single" w:sz="4" w:space="0"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1">
    <w:name w:val="xl5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52">
    <w:name w:val="xl52"/>
    <w:basedOn w:val="a0"/>
    <w:rsid w:val="00A76E99"/>
    <w:pPr>
      <w:pBdr>
        <w:top w:val="single" w:sz="4" w:space="0" w:color="auto"/>
        <w:left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53">
    <w:name w:val="xl53"/>
    <w:basedOn w:val="a0"/>
    <w:rsid w:val="00A76E99"/>
    <w:pPr>
      <w:pBdr>
        <w:top w:val="single" w:sz="4" w:space="0"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4">
    <w:name w:val="xl54"/>
    <w:basedOn w:val="a0"/>
    <w:rsid w:val="00A76E99"/>
    <w:pPr>
      <w:pBdr>
        <w:left w:val="single" w:sz="4" w:space="9"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5">
    <w:name w:val="xl55"/>
    <w:basedOn w:val="a0"/>
    <w:rsid w:val="00A76E99"/>
    <w:pPr>
      <w:spacing w:before="100" w:beforeAutospacing="1" w:after="100" w:afterAutospacing="1"/>
      <w:textAlignment w:val="center"/>
    </w:pPr>
    <w:rPr>
      <w:rFonts w:ascii="Garamond" w:eastAsia="Arial Unicode MS" w:hAnsi="Garamond" w:cs="Arial Unicode MS"/>
      <w:sz w:val="26"/>
      <w:szCs w:val="26"/>
    </w:rPr>
  </w:style>
  <w:style w:type="paragraph" w:customStyle="1" w:styleId="xl56">
    <w:name w:val="xl56"/>
    <w:basedOn w:val="a0"/>
    <w:rsid w:val="00A76E99"/>
    <w:pPr>
      <w:spacing w:before="100" w:beforeAutospacing="1" w:after="100" w:afterAutospacing="1"/>
      <w:jc w:val="center"/>
    </w:pPr>
    <w:rPr>
      <w:rFonts w:ascii="Garamond" w:eastAsia="Arial Unicode MS" w:hAnsi="Garamond" w:cs="Arial Unicode MS"/>
      <w:b/>
      <w:bCs/>
      <w:sz w:val="26"/>
      <w:szCs w:val="26"/>
    </w:rPr>
  </w:style>
  <w:style w:type="paragraph" w:customStyle="1" w:styleId="xl57">
    <w:name w:val="xl57"/>
    <w:basedOn w:val="a0"/>
    <w:rsid w:val="00A76E99"/>
    <w:pPr>
      <w:spacing w:before="100" w:beforeAutospacing="1" w:after="100" w:afterAutospacing="1"/>
      <w:textAlignment w:val="top"/>
    </w:pPr>
    <w:rPr>
      <w:rFonts w:ascii="Garamond" w:eastAsia="Arial Unicode MS" w:hAnsi="Garamond" w:cs="Arial Unicode MS"/>
      <w:sz w:val="26"/>
      <w:szCs w:val="26"/>
    </w:rPr>
  </w:style>
  <w:style w:type="character" w:styleId="afe">
    <w:name w:val="FollowedHyperlink"/>
    <w:rsid w:val="00A76E99"/>
    <w:rPr>
      <w:color w:val="800080"/>
      <w:u w:val="single"/>
    </w:rPr>
  </w:style>
  <w:style w:type="paragraph" w:customStyle="1" w:styleId="font1">
    <w:name w:val="font1"/>
    <w:basedOn w:val="a0"/>
    <w:rsid w:val="00A76E99"/>
    <w:pPr>
      <w:spacing w:before="100" w:beforeAutospacing="1" w:after="100" w:afterAutospacing="1"/>
    </w:pPr>
    <w:rPr>
      <w:rFonts w:ascii="Arial" w:hAnsi="Arial" w:cs="Arial"/>
      <w:sz w:val="20"/>
      <w:szCs w:val="20"/>
    </w:rPr>
  </w:style>
  <w:style w:type="paragraph" w:customStyle="1" w:styleId="xl58">
    <w:name w:val="xl58"/>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rPr>
  </w:style>
  <w:style w:type="paragraph" w:customStyle="1" w:styleId="xl59">
    <w:name w:val="xl59"/>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60">
    <w:name w:val="xl60"/>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1">
    <w:name w:val="xl61"/>
    <w:basedOn w:val="a0"/>
    <w:rsid w:val="00A76E9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62">
    <w:name w:val="xl62"/>
    <w:basedOn w:val="a0"/>
    <w:rsid w:val="00A76E99"/>
    <w:pPr>
      <w:pBdr>
        <w:top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63">
    <w:name w:val="xl63"/>
    <w:basedOn w:val="a0"/>
    <w:rsid w:val="00A76E99"/>
    <w:pPr>
      <w:pBdr>
        <w:top w:val="single" w:sz="4" w:space="0" w:color="auto"/>
        <w:bottom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64">
    <w:name w:val="xl64"/>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65">
    <w:name w:val="xl65"/>
    <w:basedOn w:val="a0"/>
    <w:rsid w:val="00A76E99"/>
    <w:pPr>
      <w:pBdr>
        <w:top w:val="single" w:sz="4" w:space="0" w:color="auto"/>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7">
    <w:name w:val="xl67"/>
    <w:basedOn w:val="a0"/>
    <w:rsid w:val="00A76E99"/>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8">
    <w:name w:val="xl68"/>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69">
    <w:name w:val="xl69"/>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0">
    <w:name w:val="xl70"/>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71">
    <w:name w:val="xl7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72">
    <w:name w:val="xl72"/>
    <w:basedOn w:val="a0"/>
    <w:rsid w:val="00A76E99"/>
    <w:pPr>
      <w:pBdr>
        <w:right w:val="single" w:sz="4" w:space="0" w:color="auto"/>
      </w:pBdr>
      <w:shd w:val="clear" w:color="auto" w:fill="FFFFFF"/>
      <w:spacing w:before="100" w:beforeAutospacing="1" w:after="100" w:afterAutospacing="1"/>
    </w:pPr>
  </w:style>
  <w:style w:type="paragraph" w:customStyle="1" w:styleId="xl73">
    <w:name w:val="xl73"/>
    <w:basedOn w:val="a0"/>
    <w:rsid w:val="00A76E99"/>
    <w:pPr>
      <w:pBdr>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74">
    <w:name w:val="xl74"/>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5">
    <w:name w:val="xl75"/>
    <w:basedOn w:val="a0"/>
    <w:rsid w:val="00A76E99"/>
    <w:pPr>
      <w:pBdr>
        <w:right w:val="single" w:sz="4" w:space="0" w:color="auto"/>
      </w:pBdr>
      <w:spacing w:before="100" w:beforeAutospacing="1" w:after="100" w:afterAutospacing="1"/>
    </w:pPr>
    <w:rPr>
      <w:rFonts w:ascii="Times New Roman CYR" w:hAnsi="Times New Roman CYR" w:cs="Times New Roman CYR"/>
      <w:i/>
      <w:iCs/>
    </w:rPr>
  </w:style>
  <w:style w:type="paragraph" w:customStyle="1" w:styleId="xl76">
    <w:name w:val="xl76"/>
    <w:basedOn w:val="a0"/>
    <w:rsid w:val="00A76E99"/>
    <w:pPr>
      <w:shd w:val="clear" w:color="auto" w:fill="FFFFFF"/>
      <w:spacing w:before="100" w:beforeAutospacing="1" w:after="100" w:afterAutospacing="1"/>
      <w:jc w:val="center"/>
    </w:pPr>
    <w:rPr>
      <w:rFonts w:ascii="Times New Roman CYR" w:hAnsi="Times New Roman CYR" w:cs="Times New Roman CYR"/>
    </w:rPr>
  </w:style>
  <w:style w:type="paragraph" w:customStyle="1" w:styleId="xl77">
    <w:name w:val="xl77"/>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8">
    <w:name w:val="xl78"/>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79">
    <w:name w:val="xl79"/>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80">
    <w:name w:val="xl80"/>
    <w:basedOn w:val="a0"/>
    <w:rsid w:val="00A76E99"/>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1">
    <w:name w:val="xl81"/>
    <w:basedOn w:val="a0"/>
    <w:rsid w:val="00A76E99"/>
    <w:pPr>
      <w:pBdr>
        <w:right w:val="single" w:sz="4" w:space="0" w:color="auto"/>
      </w:pBdr>
      <w:spacing w:before="100" w:beforeAutospacing="1" w:after="100" w:afterAutospacing="1"/>
    </w:pPr>
    <w:rPr>
      <w:rFonts w:ascii="Times New Roman CYR" w:hAnsi="Times New Roman CYR" w:cs="Times New Roman CYR"/>
      <w:i/>
      <w:iCs/>
    </w:rPr>
  </w:style>
  <w:style w:type="paragraph" w:customStyle="1" w:styleId="xl82">
    <w:name w:val="xl82"/>
    <w:basedOn w:val="a0"/>
    <w:rsid w:val="00A76E99"/>
    <w:pPr>
      <w:pBdr>
        <w:right w:val="single" w:sz="4" w:space="0" w:color="auto"/>
      </w:pBdr>
      <w:shd w:val="clear" w:color="auto" w:fill="FFFFFF"/>
      <w:spacing w:before="100" w:beforeAutospacing="1" w:after="100" w:afterAutospacing="1"/>
    </w:pPr>
    <w:rPr>
      <w:i/>
      <w:iCs/>
    </w:rPr>
  </w:style>
  <w:style w:type="paragraph" w:customStyle="1" w:styleId="xl83">
    <w:name w:val="xl83"/>
    <w:basedOn w:val="a0"/>
    <w:rsid w:val="00A76E99"/>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84">
    <w:name w:val="xl84"/>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5">
    <w:name w:val="xl85"/>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86">
    <w:name w:val="xl86"/>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87">
    <w:name w:val="xl87"/>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8">
    <w:name w:val="xl88"/>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89">
    <w:name w:val="xl89"/>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0">
    <w:name w:val="xl90"/>
    <w:basedOn w:val="a0"/>
    <w:rsid w:val="00A76E99"/>
    <w:pPr>
      <w:pBdr>
        <w:bottom w:val="single" w:sz="4" w:space="0" w:color="auto"/>
        <w:right w:val="single" w:sz="4" w:space="0" w:color="auto"/>
      </w:pBdr>
      <w:shd w:val="clear" w:color="auto" w:fill="FFFFFF"/>
      <w:spacing w:before="100" w:beforeAutospacing="1" w:after="100" w:afterAutospacing="1"/>
    </w:pPr>
  </w:style>
  <w:style w:type="paragraph" w:customStyle="1" w:styleId="xl91">
    <w:name w:val="xl9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2">
    <w:name w:val="xl92"/>
    <w:basedOn w:val="a0"/>
    <w:rsid w:val="00A76E99"/>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93">
    <w:name w:val="xl93"/>
    <w:basedOn w:val="a0"/>
    <w:rsid w:val="00A76E99"/>
    <w:pPr>
      <w:pBdr>
        <w:top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4">
    <w:name w:val="xl9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5">
    <w:name w:val="xl95"/>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96">
    <w:name w:val="xl96"/>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7">
    <w:name w:val="xl97"/>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8">
    <w:name w:val="xl98"/>
    <w:basedOn w:val="a0"/>
    <w:rsid w:val="00A76E99"/>
    <w:pPr>
      <w:pBdr>
        <w:left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99">
    <w:name w:val="xl99"/>
    <w:basedOn w:val="a0"/>
    <w:rsid w:val="00A76E99"/>
    <w:pPr>
      <w:pBdr>
        <w:left w:val="single" w:sz="4" w:space="0" w:color="auto"/>
        <w:right w:val="single" w:sz="4" w:space="0" w:color="auto"/>
      </w:pBdr>
      <w:shd w:val="clear" w:color="auto" w:fill="FFFFFF"/>
      <w:spacing w:before="100" w:beforeAutospacing="1" w:after="100" w:afterAutospacing="1"/>
    </w:pPr>
  </w:style>
  <w:style w:type="paragraph" w:customStyle="1" w:styleId="xl100">
    <w:name w:val="xl100"/>
    <w:basedOn w:val="a0"/>
    <w:rsid w:val="00A76E99"/>
    <w:pPr>
      <w:spacing w:before="100" w:beforeAutospacing="1" w:after="100" w:afterAutospacing="1"/>
      <w:jc w:val="center"/>
    </w:pPr>
    <w:rPr>
      <w:rFonts w:ascii="Times New Roman CYR" w:hAnsi="Times New Roman CYR" w:cs="Times New Roman CYR"/>
    </w:rPr>
  </w:style>
  <w:style w:type="paragraph" w:customStyle="1" w:styleId="xl101">
    <w:name w:val="xl101"/>
    <w:basedOn w:val="a0"/>
    <w:rsid w:val="00A76E99"/>
    <w:pPr>
      <w:pBdr>
        <w:left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2">
    <w:name w:val="xl102"/>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03">
    <w:name w:val="xl103"/>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04">
    <w:name w:val="xl104"/>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05">
    <w:name w:val="xl105"/>
    <w:basedOn w:val="a0"/>
    <w:rsid w:val="00A76E99"/>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6">
    <w:name w:val="xl10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7">
    <w:name w:val="xl107"/>
    <w:basedOn w:val="a0"/>
    <w:rsid w:val="00A76E9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08">
    <w:name w:val="xl108"/>
    <w:basedOn w:val="a0"/>
    <w:rsid w:val="00A76E99"/>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09">
    <w:name w:val="xl109"/>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
    <w:name w:val="xl110"/>
    <w:basedOn w:val="a0"/>
    <w:rsid w:val="00A76E99"/>
    <w:pPr>
      <w:pBdr>
        <w:top w:val="single" w:sz="4" w:space="0" w:color="auto"/>
      </w:pBdr>
      <w:spacing w:before="100" w:beforeAutospacing="1" w:after="100" w:afterAutospacing="1"/>
    </w:pPr>
    <w:rPr>
      <w:rFonts w:ascii="Times New Roman CYR" w:hAnsi="Times New Roman CYR" w:cs="Times New Roman CYR"/>
    </w:rPr>
  </w:style>
  <w:style w:type="paragraph" w:customStyle="1" w:styleId="xl111">
    <w:name w:val="xl111"/>
    <w:basedOn w:val="a0"/>
    <w:rsid w:val="00A76E99"/>
    <w:pPr>
      <w:pBdr>
        <w:top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113">
    <w:name w:val="xl113"/>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4">
    <w:name w:val="xl114"/>
    <w:basedOn w:val="a0"/>
    <w:rsid w:val="00A76E99"/>
    <w:pPr>
      <w:spacing w:before="100" w:beforeAutospacing="1" w:after="100" w:afterAutospacing="1"/>
    </w:pPr>
    <w:rPr>
      <w:rFonts w:ascii="Times New Roman CYR" w:hAnsi="Times New Roman CYR" w:cs="Times New Roman CYR"/>
      <w:i/>
      <w:iCs/>
    </w:rPr>
  </w:style>
  <w:style w:type="paragraph" w:customStyle="1" w:styleId="xl115">
    <w:name w:val="xl115"/>
    <w:basedOn w:val="a0"/>
    <w:rsid w:val="00A76E99"/>
    <w:pPr>
      <w:spacing w:before="100" w:beforeAutospacing="1" w:after="100" w:afterAutospacing="1"/>
      <w:jc w:val="center"/>
    </w:pPr>
    <w:rPr>
      <w:rFonts w:ascii="Times New Roman CYR" w:hAnsi="Times New Roman CYR" w:cs="Times New Roman CYR"/>
    </w:rPr>
  </w:style>
  <w:style w:type="paragraph" w:customStyle="1" w:styleId="xl116">
    <w:name w:val="xl116"/>
    <w:basedOn w:val="a0"/>
    <w:rsid w:val="00A76E99"/>
    <w:pPr>
      <w:spacing w:before="100" w:beforeAutospacing="1" w:after="100" w:afterAutospacing="1"/>
    </w:pPr>
    <w:rPr>
      <w:rFonts w:ascii="Times New Roman CYR" w:hAnsi="Times New Roman CYR" w:cs="Times New Roman CYR"/>
    </w:rPr>
  </w:style>
  <w:style w:type="paragraph" w:customStyle="1" w:styleId="xl117">
    <w:name w:val="xl117"/>
    <w:basedOn w:val="a0"/>
    <w:rsid w:val="00A76E99"/>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18">
    <w:name w:val="xl118"/>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19">
    <w:name w:val="xl119"/>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20">
    <w:name w:val="xl120"/>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1">
    <w:name w:val="xl121"/>
    <w:basedOn w:val="a0"/>
    <w:rsid w:val="00A76E99"/>
    <w:pPr>
      <w:pBdr>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22">
    <w:name w:val="xl122"/>
    <w:basedOn w:val="a0"/>
    <w:rsid w:val="00A76E99"/>
    <w:pPr>
      <w:pBdr>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3">
    <w:name w:val="xl123"/>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4">
    <w:name w:val="xl124"/>
    <w:basedOn w:val="a0"/>
    <w:rsid w:val="00A76E99"/>
    <w:pPr>
      <w:pBdr>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5">
    <w:name w:val="xl125"/>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26">
    <w:name w:val="xl126"/>
    <w:basedOn w:val="a0"/>
    <w:rsid w:val="00A76E9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7">
    <w:name w:val="xl127"/>
    <w:basedOn w:val="a0"/>
    <w:rsid w:val="00A76E99"/>
    <w:pPr>
      <w:pBdr>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8">
    <w:name w:val="xl128"/>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9">
    <w:name w:val="xl129"/>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0">
    <w:name w:val="xl130"/>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1">
    <w:name w:val="xl131"/>
    <w:basedOn w:val="a0"/>
    <w:rsid w:val="00A76E99"/>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2">
    <w:name w:val="xl132"/>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3">
    <w:name w:val="xl133"/>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34">
    <w:name w:val="xl134"/>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135">
    <w:name w:val="xl135"/>
    <w:basedOn w:val="a0"/>
    <w:rsid w:val="00A76E99"/>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6">
    <w:name w:val="xl136"/>
    <w:basedOn w:val="a0"/>
    <w:rsid w:val="00A76E99"/>
    <w:pPr>
      <w:pBdr>
        <w:top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37">
    <w:name w:val="xl137"/>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138">
    <w:name w:val="xl138"/>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39">
    <w:name w:val="xl139"/>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40">
    <w:name w:val="xl140"/>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141">
    <w:name w:val="xl141"/>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rPr>
  </w:style>
  <w:style w:type="paragraph" w:customStyle="1" w:styleId="xl142">
    <w:name w:val="xl142"/>
    <w:basedOn w:val="a0"/>
    <w:rsid w:val="00A76E99"/>
    <w:pPr>
      <w:pBdr>
        <w:top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43">
    <w:name w:val="xl143"/>
    <w:basedOn w:val="a0"/>
    <w:rsid w:val="00A76E99"/>
    <w:pPr>
      <w:pBdr>
        <w:top w:val="single" w:sz="4" w:space="0" w:color="auto"/>
      </w:pBdr>
      <w:spacing w:before="100" w:beforeAutospacing="1" w:after="100" w:afterAutospacing="1"/>
    </w:pPr>
  </w:style>
  <w:style w:type="paragraph" w:customStyle="1" w:styleId="xl144">
    <w:name w:val="xl144"/>
    <w:basedOn w:val="a0"/>
    <w:rsid w:val="00A76E99"/>
    <w:pPr>
      <w:pBdr>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45">
    <w:name w:val="xl145"/>
    <w:basedOn w:val="a0"/>
    <w:rsid w:val="00A76E99"/>
    <w:pPr>
      <w:pBdr>
        <w:bottom w:val="single" w:sz="4" w:space="0" w:color="auto"/>
      </w:pBdr>
      <w:spacing w:before="100" w:beforeAutospacing="1" w:after="100" w:afterAutospacing="1"/>
    </w:pPr>
  </w:style>
  <w:style w:type="paragraph" w:customStyle="1" w:styleId="xl146">
    <w:name w:val="xl146"/>
    <w:basedOn w:val="a0"/>
    <w:rsid w:val="00A76E99"/>
    <w:pPr>
      <w:pBdr>
        <w:left w:val="single" w:sz="4" w:space="0" w:color="auto"/>
        <w:bottom w:val="single" w:sz="4" w:space="0" w:color="auto"/>
      </w:pBdr>
      <w:spacing w:before="100" w:beforeAutospacing="1" w:after="100" w:afterAutospacing="1"/>
    </w:pPr>
  </w:style>
  <w:style w:type="paragraph" w:customStyle="1" w:styleId="xl147">
    <w:name w:val="xl147"/>
    <w:basedOn w:val="a0"/>
    <w:rsid w:val="00A76E99"/>
    <w:pPr>
      <w:pBdr>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rsid w:val="00A76E99"/>
    <w:pPr>
      <w:pBdr>
        <w:left w:val="single" w:sz="4" w:space="0" w:color="auto"/>
        <w:bottom w:val="single" w:sz="4" w:space="0" w:color="auto"/>
      </w:pBdr>
      <w:shd w:val="clear" w:color="auto" w:fill="00FF00"/>
      <w:spacing w:before="100" w:beforeAutospacing="1" w:after="100" w:afterAutospacing="1"/>
      <w:jc w:val="center"/>
    </w:pPr>
    <w:rPr>
      <w:b/>
      <w:bCs/>
    </w:rPr>
  </w:style>
  <w:style w:type="paragraph" w:customStyle="1" w:styleId="xl149">
    <w:name w:val="xl149"/>
    <w:basedOn w:val="a0"/>
    <w:rsid w:val="00A76E99"/>
    <w:pPr>
      <w:pBdr>
        <w:bottom w:val="single" w:sz="4" w:space="0" w:color="auto"/>
      </w:pBdr>
      <w:shd w:val="clear" w:color="auto" w:fill="00FF00"/>
      <w:spacing w:before="100" w:beforeAutospacing="1" w:after="100" w:afterAutospacing="1"/>
      <w:jc w:val="center"/>
    </w:pPr>
    <w:rPr>
      <w:b/>
      <w:bCs/>
    </w:rPr>
  </w:style>
  <w:style w:type="paragraph" w:customStyle="1" w:styleId="xl150">
    <w:name w:val="xl15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51">
    <w:name w:val="xl151"/>
    <w:basedOn w:val="a0"/>
    <w:rsid w:val="00A76E99"/>
    <w:pPr>
      <w:pBdr>
        <w:top w:val="single" w:sz="4" w:space="0" w:color="auto"/>
        <w:right w:val="single" w:sz="4" w:space="0" w:color="auto"/>
      </w:pBdr>
      <w:shd w:val="clear" w:color="auto" w:fill="FFFFFF"/>
      <w:spacing w:before="100" w:beforeAutospacing="1" w:after="100" w:afterAutospacing="1"/>
      <w:jc w:val="center"/>
    </w:pPr>
  </w:style>
  <w:style w:type="paragraph" w:customStyle="1" w:styleId="xl152">
    <w:name w:val="xl152"/>
    <w:basedOn w:val="a0"/>
    <w:rsid w:val="00A76E99"/>
    <w:pPr>
      <w:pBdr>
        <w:top w:val="single" w:sz="4" w:space="0" w:color="auto"/>
        <w:right w:val="single" w:sz="4" w:space="0" w:color="auto"/>
      </w:pBdr>
      <w:shd w:val="clear" w:color="auto" w:fill="FFFFFF"/>
      <w:spacing w:before="100" w:beforeAutospacing="1" w:after="100" w:afterAutospacing="1"/>
    </w:pPr>
  </w:style>
  <w:style w:type="paragraph" w:customStyle="1" w:styleId="xl153">
    <w:name w:val="xl153"/>
    <w:basedOn w:val="a0"/>
    <w:rsid w:val="00A76E99"/>
    <w:pPr>
      <w:pBdr>
        <w:top w:val="single" w:sz="4" w:space="0" w:color="auto"/>
        <w:right w:val="single" w:sz="4" w:space="0" w:color="auto"/>
      </w:pBdr>
      <w:shd w:val="clear" w:color="auto" w:fill="FFFFFF"/>
      <w:spacing w:before="100" w:beforeAutospacing="1" w:after="100" w:afterAutospacing="1"/>
      <w:jc w:val="center"/>
    </w:pPr>
  </w:style>
  <w:style w:type="paragraph" w:customStyle="1" w:styleId="xl154">
    <w:name w:val="xl154"/>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55">
    <w:name w:val="xl155"/>
    <w:basedOn w:val="a0"/>
    <w:rsid w:val="00A76E99"/>
    <w:pPr>
      <w:pBdr>
        <w:top w:val="single" w:sz="4" w:space="0" w:color="auto"/>
        <w:left w:val="single" w:sz="4" w:space="0" w:color="auto"/>
        <w:right w:val="single" w:sz="4" w:space="0" w:color="auto"/>
      </w:pBdr>
      <w:spacing w:before="100" w:beforeAutospacing="1" w:after="100" w:afterAutospacing="1"/>
    </w:pPr>
  </w:style>
  <w:style w:type="paragraph" w:customStyle="1" w:styleId="xl156">
    <w:name w:val="xl156"/>
    <w:basedOn w:val="a0"/>
    <w:rsid w:val="00A76E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57">
    <w:name w:val="xl157"/>
    <w:basedOn w:val="a0"/>
    <w:rsid w:val="00A76E99"/>
    <w:pPr>
      <w:pBdr>
        <w:right w:val="single" w:sz="4" w:space="0" w:color="auto"/>
      </w:pBdr>
      <w:shd w:val="clear" w:color="auto" w:fill="FFFFFF"/>
      <w:spacing w:before="100" w:beforeAutospacing="1" w:after="100" w:afterAutospacing="1"/>
    </w:pPr>
    <w:rPr>
      <w:i/>
      <w:iCs/>
    </w:rPr>
  </w:style>
  <w:style w:type="paragraph" w:customStyle="1" w:styleId="xl158">
    <w:name w:val="xl158"/>
    <w:basedOn w:val="a0"/>
    <w:rsid w:val="00A76E99"/>
    <w:pPr>
      <w:pBdr>
        <w:right w:val="single" w:sz="4" w:space="0" w:color="auto"/>
      </w:pBdr>
      <w:shd w:val="clear" w:color="auto" w:fill="FFFFFF"/>
      <w:spacing w:before="100" w:beforeAutospacing="1" w:after="100" w:afterAutospacing="1"/>
      <w:jc w:val="center"/>
    </w:pPr>
    <w:rPr>
      <w:i/>
      <w:iCs/>
    </w:rPr>
  </w:style>
  <w:style w:type="paragraph" w:customStyle="1" w:styleId="xl159">
    <w:name w:val="xl159"/>
    <w:basedOn w:val="a0"/>
    <w:rsid w:val="00A76E99"/>
    <w:pPr>
      <w:pBdr>
        <w:right w:val="single" w:sz="4" w:space="0" w:color="auto"/>
      </w:pBdr>
      <w:shd w:val="clear" w:color="auto" w:fill="FFFFFF"/>
      <w:spacing w:before="100" w:beforeAutospacing="1" w:after="100" w:afterAutospacing="1"/>
      <w:jc w:val="center"/>
    </w:pPr>
  </w:style>
  <w:style w:type="paragraph" w:customStyle="1" w:styleId="xl160">
    <w:name w:val="xl160"/>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61">
    <w:name w:val="xl161"/>
    <w:basedOn w:val="a0"/>
    <w:rsid w:val="00A76E99"/>
    <w:pPr>
      <w:pBdr>
        <w:right w:val="single" w:sz="4" w:space="0" w:color="auto"/>
      </w:pBdr>
      <w:shd w:val="clear" w:color="auto" w:fill="FFFFFF"/>
      <w:spacing w:before="100" w:beforeAutospacing="1" w:after="100" w:afterAutospacing="1"/>
      <w:jc w:val="center"/>
    </w:pPr>
  </w:style>
  <w:style w:type="paragraph" w:customStyle="1" w:styleId="xl162">
    <w:name w:val="xl162"/>
    <w:basedOn w:val="a0"/>
    <w:rsid w:val="00A76E99"/>
    <w:pPr>
      <w:pBdr>
        <w:left w:val="single" w:sz="4" w:space="0" w:color="auto"/>
        <w:right w:val="single" w:sz="4" w:space="0" w:color="auto"/>
      </w:pBdr>
      <w:spacing w:before="100" w:beforeAutospacing="1" w:after="100" w:afterAutospacing="1"/>
    </w:pPr>
  </w:style>
  <w:style w:type="paragraph" w:customStyle="1" w:styleId="xl163">
    <w:name w:val="xl163"/>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64">
    <w:name w:val="xl164"/>
    <w:basedOn w:val="a0"/>
    <w:rsid w:val="00A76E99"/>
    <w:pPr>
      <w:pBdr>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65">
    <w:name w:val="xl165"/>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66">
    <w:name w:val="xl166"/>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67">
    <w:name w:val="xl167"/>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68">
    <w:name w:val="xl168"/>
    <w:basedOn w:val="a0"/>
    <w:rsid w:val="00A76E99"/>
    <w:pPr>
      <w:pBdr>
        <w:bottom w:val="single" w:sz="4" w:space="0" w:color="auto"/>
        <w:right w:val="single" w:sz="4" w:space="0" w:color="auto"/>
      </w:pBdr>
      <w:shd w:val="clear" w:color="auto" w:fill="FFFFFF"/>
      <w:spacing w:before="100" w:beforeAutospacing="1" w:after="100" w:afterAutospacing="1"/>
    </w:pPr>
    <w:rPr>
      <w:b/>
      <w:bCs/>
    </w:rPr>
  </w:style>
  <w:style w:type="paragraph" w:customStyle="1" w:styleId="xl169">
    <w:name w:val="xl169"/>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0">
    <w:name w:val="xl170"/>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1">
    <w:name w:val="xl171"/>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2">
    <w:name w:val="xl172"/>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3">
    <w:name w:val="xl173"/>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4">
    <w:name w:val="xl17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0"/>
    <w:rsid w:val="00A76E99"/>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6">
    <w:name w:val="xl176"/>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7">
    <w:name w:val="xl177"/>
    <w:basedOn w:val="a0"/>
    <w:rsid w:val="00A76E99"/>
    <w:pPr>
      <w:pBdr>
        <w:top w:val="single" w:sz="4" w:space="0" w:color="auto"/>
      </w:pBdr>
      <w:shd w:val="clear" w:color="auto" w:fill="FFFFFF"/>
      <w:spacing w:before="100" w:beforeAutospacing="1" w:after="100" w:afterAutospacing="1"/>
    </w:pPr>
  </w:style>
  <w:style w:type="paragraph" w:customStyle="1" w:styleId="xl178">
    <w:name w:val="xl178"/>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79">
    <w:name w:val="xl179"/>
    <w:basedOn w:val="a0"/>
    <w:rsid w:val="00A76E99"/>
    <w:pPr>
      <w:pBdr>
        <w:left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80">
    <w:name w:val="xl180"/>
    <w:basedOn w:val="a0"/>
    <w:rsid w:val="00A76E99"/>
    <w:pPr>
      <w:shd w:val="clear" w:color="auto" w:fill="FFFFFF"/>
      <w:spacing w:before="100" w:beforeAutospacing="1" w:after="100" w:afterAutospacing="1"/>
    </w:pPr>
    <w:rPr>
      <w:i/>
      <w:iCs/>
    </w:rPr>
  </w:style>
  <w:style w:type="paragraph" w:customStyle="1" w:styleId="xl181">
    <w:name w:val="xl181"/>
    <w:basedOn w:val="a0"/>
    <w:rsid w:val="00A76E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82">
    <w:name w:val="xl182"/>
    <w:basedOn w:val="a0"/>
    <w:rsid w:val="00A76E99"/>
    <w:pPr>
      <w:shd w:val="clear" w:color="auto" w:fill="FFFFFF"/>
      <w:spacing w:before="100" w:beforeAutospacing="1" w:after="100" w:afterAutospacing="1"/>
    </w:pPr>
  </w:style>
  <w:style w:type="paragraph" w:customStyle="1" w:styleId="xl183">
    <w:name w:val="xl183"/>
    <w:basedOn w:val="a0"/>
    <w:rsid w:val="00A76E99"/>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4">
    <w:name w:val="xl184"/>
    <w:basedOn w:val="a0"/>
    <w:rsid w:val="00A76E99"/>
    <w:pPr>
      <w:pBdr>
        <w:bottom w:val="single" w:sz="4" w:space="0" w:color="auto"/>
      </w:pBdr>
      <w:shd w:val="clear" w:color="auto" w:fill="FFFFFF"/>
      <w:spacing w:before="100" w:beforeAutospacing="1" w:after="100" w:afterAutospacing="1"/>
    </w:pPr>
    <w:rPr>
      <w:i/>
      <w:iCs/>
    </w:rPr>
  </w:style>
  <w:style w:type="paragraph" w:customStyle="1" w:styleId="xl185">
    <w:name w:val="xl185"/>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
    <w:name w:val="xl18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
    <w:name w:val="xl187"/>
    <w:basedOn w:val="a0"/>
    <w:rsid w:val="00A76E99"/>
    <w:pPr>
      <w:pBdr>
        <w:bottom w:val="single" w:sz="4" w:space="0" w:color="auto"/>
        <w:right w:val="single" w:sz="4" w:space="0" w:color="auto"/>
      </w:pBdr>
      <w:shd w:val="clear" w:color="auto" w:fill="FFFFFF"/>
      <w:spacing w:before="100" w:beforeAutospacing="1" w:after="100" w:afterAutospacing="1"/>
    </w:pPr>
    <w:rPr>
      <w:i/>
      <w:iCs/>
    </w:rPr>
  </w:style>
  <w:style w:type="paragraph" w:customStyle="1" w:styleId="xl188">
    <w:name w:val="xl188"/>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89">
    <w:name w:val="xl189"/>
    <w:basedOn w:val="a0"/>
    <w:rsid w:val="00A76E9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0">
    <w:name w:val="xl190"/>
    <w:basedOn w:val="a0"/>
    <w:rsid w:val="00A76E99"/>
    <w:pPr>
      <w:pBdr>
        <w:right w:val="single" w:sz="4" w:space="0" w:color="auto"/>
      </w:pBdr>
      <w:shd w:val="clear" w:color="auto" w:fill="FFFFFF"/>
      <w:spacing w:before="100" w:beforeAutospacing="1" w:after="100" w:afterAutospacing="1"/>
    </w:pPr>
  </w:style>
  <w:style w:type="paragraph" w:customStyle="1" w:styleId="xl191">
    <w:name w:val="xl191"/>
    <w:basedOn w:val="a0"/>
    <w:rsid w:val="00A76E99"/>
    <w:pPr>
      <w:pBdr>
        <w:right w:val="single" w:sz="4" w:space="0" w:color="auto"/>
      </w:pBdr>
      <w:shd w:val="clear" w:color="auto" w:fill="FFFFFF"/>
      <w:spacing w:before="100" w:beforeAutospacing="1" w:after="100" w:afterAutospacing="1"/>
      <w:jc w:val="center"/>
    </w:pPr>
  </w:style>
  <w:style w:type="paragraph" w:customStyle="1" w:styleId="xl192">
    <w:name w:val="xl192"/>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93">
    <w:name w:val="xl193"/>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94">
    <w:name w:val="xl194"/>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95">
    <w:name w:val="xl195"/>
    <w:basedOn w:val="a0"/>
    <w:rsid w:val="00A76E99"/>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96">
    <w:name w:val="xl196"/>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7">
    <w:name w:val="xl197"/>
    <w:basedOn w:val="a0"/>
    <w:rsid w:val="00A76E99"/>
    <w:pPr>
      <w:pBdr>
        <w:top w:val="single" w:sz="4" w:space="0" w:color="auto"/>
      </w:pBdr>
      <w:shd w:val="clear" w:color="auto" w:fill="FFFFFF"/>
      <w:spacing w:before="100" w:beforeAutospacing="1" w:after="100" w:afterAutospacing="1"/>
      <w:jc w:val="center"/>
    </w:pPr>
  </w:style>
  <w:style w:type="paragraph" w:customStyle="1" w:styleId="xl198">
    <w:name w:val="xl198"/>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hAnsi="Arial" w:cs="Arial"/>
      <w:b/>
      <w:bCs/>
      <w:sz w:val="22"/>
      <w:szCs w:val="22"/>
    </w:rPr>
  </w:style>
  <w:style w:type="paragraph" w:customStyle="1" w:styleId="xl199">
    <w:name w:val="xl199"/>
    <w:basedOn w:val="a0"/>
    <w:rsid w:val="00A76E99"/>
    <w:pPr>
      <w:pBdr>
        <w:bottom w:val="single" w:sz="4" w:space="0" w:color="auto"/>
      </w:pBdr>
      <w:shd w:val="clear" w:color="auto" w:fill="FFFFFF"/>
      <w:spacing w:before="100" w:beforeAutospacing="1" w:after="100" w:afterAutospacing="1"/>
      <w:jc w:val="center"/>
    </w:pPr>
  </w:style>
  <w:style w:type="paragraph" w:customStyle="1" w:styleId="xl200">
    <w:name w:val="xl200"/>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22"/>
      <w:szCs w:val="22"/>
    </w:rPr>
  </w:style>
  <w:style w:type="paragraph" w:customStyle="1" w:styleId="xl201">
    <w:name w:val="xl201"/>
    <w:basedOn w:val="a0"/>
    <w:rsid w:val="00A76E99"/>
    <w:pPr>
      <w:pBdr>
        <w:left w:val="single" w:sz="4" w:space="0" w:color="auto"/>
        <w:bottom w:val="single" w:sz="4" w:space="0" w:color="auto"/>
      </w:pBdr>
      <w:shd w:val="clear" w:color="auto" w:fill="FFFFFF"/>
      <w:spacing w:before="100" w:beforeAutospacing="1" w:after="100" w:afterAutospacing="1"/>
      <w:jc w:val="center"/>
    </w:pPr>
    <w:rPr>
      <w:i/>
      <w:iCs/>
    </w:rPr>
  </w:style>
  <w:style w:type="paragraph" w:customStyle="1" w:styleId="xl202">
    <w:name w:val="xl202"/>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pPr>
    <w:rPr>
      <w:b/>
      <w:bCs/>
    </w:rPr>
  </w:style>
  <w:style w:type="paragraph" w:customStyle="1" w:styleId="xl203">
    <w:name w:val="xl203"/>
    <w:basedOn w:val="a0"/>
    <w:rsid w:val="00A76E99"/>
    <w:pPr>
      <w:pBdr>
        <w:top w:val="single" w:sz="4" w:space="0" w:color="auto"/>
        <w:bottom w:val="single" w:sz="4" w:space="0" w:color="auto"/>
      </w:pBdr>
      <w:shd w:val="clear" w:color="auto" w:fill="FFFF00"/>
      <w:spacing w:before="100" w:beforeAutospacing="1" w:after="100" w:afterAutospacing="1"/>
    </w:pPr>
    <w:rPr>
      <w:b/>
      <w:bCs/>
    </w:rPr>
  </w:style>
  <w:style w:type="paragraph" w:customStyle="1" w:styleId="xl204">
    <w:name w:val="xl204"/>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205">
    <w:name w:val="xl205"/>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6">
    <w:name w:val="xl206"/>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7">
    <w:name w:val="xl207"/>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8">
    <w:name w:val="xl208"/>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09">
    <w:name w:val="xl209"/>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10">
    <w:name w:val="xl210"/>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12">
    <w:name w:val="xl21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213">
    <w:name w:val="xl213"/>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214">
    <w:name w:val="xl21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5">
    <w:name w:val="xl215"/>
    <w:basedOn w:val="a0"/>
    <w:rsid w:val="00A76E99"/>
    <w:pPr>
      <w:spacing w:before="100" w:beforeAutospacing="1" w:after="100" w:afterAutospacing="1"/>
    </w:pPr>
  </w:style>
  <w:style w:type="paragraph" w:customStyle="1" w:styleId="xl216">
    <w:name w:val="xl216"/>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b/>
      <w:bCs/>
    </w:rPr>
  </w:style>
  <w:style w:type="paragraph" w:customStyle="1" w:styleId="xl217">
    <w:name w:val="xl217"/>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218">
    <w:name w:val="xl218"/>
    <w:basedOn w:val="a0"/>
    <w:rsid w:val="00A76E99"/>
    <w:pPr>
      <w:pBdr>
        <w:top w:val="single" w:sz="4" w:space="0" w:color="auto"/>
        <w:bottom w:val="single" w:sz="4" w:space="0" w:color="auto"/>
      </w:pBdr>
      <w:shd w:val="clear" w:color="auto" w:fill="00FF00"/>
      <w:spacing w:before="100" w:beforeAutospacing="1" w:after="100" w:afterAutospacing="1"/>
    </w:pPr>
  </w:style>
  <w:style w:type="paragraph" w:customStyle="1" w:styleId="xl219">
    <w:name w:val="xl219"/>
    <w:basedOn w:val="a0"/>
    <w:rsid w:val="00A76E99"/>
    <w:pPr>
      <w:shd w:val="clear" w:color="auto" w:fill="FFFFFF"/>
      <w:spacing w:before="100" w:beforeAutospacing="1" w:after="100" w:afterAutospacing="1"/>
    </w:pPr>
    <w:rPr>
      <w:rFonts w:ascii="Times New Roman CYR" w:hAnsi="Times New Roman CYR" w:cs="Times New Roman CYR"/>
    </w:rPr>
  </w:style>
  <w:style w:type="paragraph" w:customStyle="1" w:styleId="xl220">
    <w:name w:val="xl220"/>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21">
    <w:name w:val="xl221"/>
    <w:basedOn w:val="a0"/>
    <w:rsid w:val="00A76E99"/>
    <w:pPr>
      <w:shd w:val="clear" w:color="auto" w:fill="FFFFFF"/>
      <w:spacing w:before="100" w:beforeAutospacing="1" w:after="100" w:afterAutospacing="1"/>
    </w:pPr>
    <w:rPr>
      <w:rFonts w:ascii="Times New Roman CYR" w:hAnsi="Times New Roman CYR" w:cs="Times New Roman CYR"/>
      <w:i/>
      <w:iCs/>
    </w:rPr>
  </w:style>
  <w:style w:type="paragraph" w:customStyle="1" w:styleId="xl222">
    <w:name w:val="xl222"/>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23">
    <w:name w:val="xl223"/>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224">
    <w:name w:val="xl224"/>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225">
    <w:name w:val="xl225"/>
    <w:basedOn w:val="a0"/>
    <w:rsid w:val="00A76E99"/>
    <w:pPr>
      <w:pBdr>
        <w:bottom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26">
    <w:name w:val="xl22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27">
    <w:name w:val="xl227"/>
    <w:basedOn w:val="a0"/>
    <w:rsid w:val="00A76E99"/>
    <w:pPr>
      <w:pBdr>
        <w:bottom w:val="single" w:sz="4" w:space="0" w:color="auto"/>
      </w:pBdr>
      <w:shd w:val="clear" w:color="auto" w:fill="FFFFFF"/>
      <w:spacing w:before="100" w:beforeAutospacing="1" w:after="100" w:afterAutospacing="1"/>
    </w:pPr>
    <w:rPr>
      <w:rFonts w:ascii="Times New Roman CYR" w:hAnsi="Times New Roman CYR" w:cs="Times New Roman CYR"/>
      <w:b/>
      <w:bCs/>
    </w:rPr>
  </w:style>
  <w:style w:type="paragraph" w:customStyle="1" w:styleId="xl228">
    <w:name w:val="xl228"/>
    <w:basedOn w:val="a0"/>
    <w:rsid w:val="00A76E99"/>
    <w:pPr>
      <w:pBdr>
        <w:top w:val="single" w:sz="4" w:space="0" w:color="auto"/>
        <w:bottom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29">
    <w:name w:val="xl229"/>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30">
    <w:name w:val="xl23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31">
    <w:name w:val="xl231"/>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32">
    <w:name w:val="xl232"/>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33">
    <w:name w:val="xl233"/>
    <w:basedOn w:val="a0"/>
    <w:rsid w:val="00A76E99"/>
    <w:pPr>
      <w:pBdr>
        <w:bottom w:val="single" w:sz="4" w:space="0" w:color="auto"/>
        <w:right w:val="single" w:sz="4" w:space="0" w:color="auto"/>
      </w:pBdr>
      <w:shd w:val="clear" w:color="auto" w:fill="FFFF00"/>
      <w:spacing w:before="100" w:beforeAutospacing="1" w:after="100" w:afterAutospacing="1"/>
    </w:pPr>
    <w:rPr>
      <w:rFonts w:ascii="Times New Roman CYR" w:hAnsi="Times New Roman CYR" w:cs="Times New Roman CYR"/>
      <w:b/>
      <w:bCs/>
    </w:rPr>
  </w:style>
  <w:style w:type="paragraph" w:customStyle="1" w:styleId="xl234">
    <w:name w:val="xl234"/>
    <w:basedOn w:val="a0"/>
    <w:rsid w:val="00A76E99"/>
    <w:pPr>
      <w:pBdr>
        <w:bottom w:val="single" w:sz="4" w:space="0" w:color="auto"/>
        <w:right w:val="single" w:sz="4" w:space="0" w:color="auto"/>
      </w:pBdr>
      <w:shd w:val="clear" w:color="auto" w:fill="FFFF00"/>
      <w:spacing w:before="100" w:beforeAutospacing="1" w:after="100" w:afterAutospacing="1"/>
    </w:pPr>
  </w:style>
  <w:style w:type="paragraph" w:customStyle="1" w:styleId="xl235">
    <w:name w:val="xl235"/>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6">
    <w:name w:val="xl236"/>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7">
    <w:name w:val="xl237"/>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238">
    <w:name w:val="xl238"/>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9">
    <w:name w:val="xl239"/>
    <w:basedOn w:val="a0"/>
    <w:rsid w:val="00A76E99"/>
    <w:pPr>
      <w:pBdr>
        <w:top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40">
    <w:name w:val="xl240"/>
    <w:basedOn w:val="a0"/>
    <w:rsid w:val="00A76E99"/>
    <w:pPr>
      <w:pBdr>
        <w:top w:val="single" w:sz="4" w:space="0" w:color="auto"/>
        <w:bottom w:val="single" w:sz="4" w:space="0" w:color="auto"/>
      </w:pBdr>
      <w:spacing w:before="100" w:beforeAutospacing="1" w:after="100" w:afterAutospacing="1"/>
    </w:pPr>
  </w:style>
  <w:style w:type="paragraph" w:customStyle="1" w:styleId="xl241">
    <w:name w:val="xl241"/>
    <w:basedOn w:val="a0"/>
    <w:rsid w:val="00A76E99"/>
    <w:pPr>
      <w:pBdr>
        <w:top w:val="single" w:sz="4" w:space="0" w:color="auto"/>
        <w:bottom w:val="single" w:sz="4" w:space="0" w:color="auto"/>
        <w:right w:val="single" w:sz="4" w:space="0" w:color="auto"/>
      </w:pBdr>
      <w:spacing w:before="100" w:beforeAutospacing="1" w:after="100" w:afterAutospacing="1"/>
    </w:pPr>
  </w:style>
  <w:style w:type="paragraph" w:customStyle="1" w:styleId="xl242">
    <w:name w:val="xl242"/>
    <w:basedOn w:val="a0"/>
    <w:rsid w:val="00A76E99"/>
    <w:pPr>
      <w:pBdr>
        <w:left w:val="single" w:sz="4" w:space="0" w:color="auto"/>
        <w:right w:val="single" w:sz="4" w:space="0" w:color="auto"/>
      </w:pBdr>
      <w:shd w:val="clear" w:color="auto" w:fill="00FF00"/>
      <w:spacing w:before="100" w:beforeAutospacing="1" w:after="100" w:afterAutospacing="1"/>
    </w:pPr>
  </w:style>
  <w:style w:type="paragraph" w:customStyle="1" w:styleId="xl243">
    <w:name w:val="xl243"/>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4">
    <w:name w:val="xl244"/>
    <w:basedOn w:val="a0"/>
    <w:rsid w:val="00A76E99"/>
    <w:pPr>
      <w:pBdr>
        <w:top w:val="single" w:sz="4" w:space="0" w:color="auto"/>
        <w:bottom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5">
    <w:name w:val="xl245"/>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6">
    <w:name w:val="xl246"/>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7">
    <w:name w:val="xl247"/>
    <w:basedOn w:val="a0"/>
    <w:rsid w:val="00A76E99"/>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48">
    <w:name w:val="xl248"/>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49">
    <w:name w:val="xl249"/>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a0"/>
    <w:rsid w:val="00A76E99"/>
    <w:pPr>
      <w:pBdr>
        <w:top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51">
    <w:name w:val="xl251"/>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2">
    <w:name w:val="xl252"/>
    <w:basedOn w:val="a0"/>
    <w:rsid w:val="00A76E99"/>
    <w:pPr>
      <w:pBdr>
        <w:top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53">
    <w:name w:val="xl253"/>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4">
    <w:name w:val="xl254"/>
    <w:basedOn w:val="a0"/>
    <w:rsid w:val="00A76E99"/>
    <w:pPr>
      <w:pBdr>
        <w:left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255">
    <w:name w:val="xl255"/>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56">
    <w:name w:val="xl256"/>
    <w:basedOn w:val="a0"/>
    <w:rsid w:val="00A76E99"/>
    <w:pPr>
      <w:pBdr>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7">
    <w:name w:val="xl257"/>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258">
    <w:name w:val="xl258"/>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59">
    <w:name w:val="xl259"/>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0">
    <w:name w:val="xl26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1">
    <w:name w:val="xl261"/>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2">
    <w:name w:val="xl26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63">
    <w:name w:val="xl263"/>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64">
    <w:name w:val="xl264"/>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5">
    <w:name w:val="xl265"/>
    <w:basedOn w:val="a0"/>
    <w:rsid w:val="00A76E99"/>
    <w:pPr>
      <w:spacing w:before="100" w:beforeAutospacing="1" w:after="100" w:afterAutospacing="1"/>
      <w:jc w:val="center"/>
    </w:pPr>
    <w:rPr>
      <w:rFonts w:ascii="Times New Roman CYR" w:hAnsi="Times New Roman CYR" w:cs="Times New Roman CYR"/>
    </w:rPr>
  </w:style>
  <w:style w:type="paragraph" w:customStyle="1" w:styleId="xl266">
    <w:name w:val="xl266"/>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67">
    <w:name w:val="xl267"/>
    <w:basedOn w:val="a0"/>
    <w:rsid w:val="00A76E99"/>
    <w:pPr>
      <w:pBdr>
        <w:left w:val="single" w:sz="4" w:space="0" w:color="auto"/>
        <w:right w:val="single" w:sz="4" w:space="0" w:color="auto"/>
      </w:pBdr>
      <w:shd w:val="clear" w:color="auto" w:fill="FFFF00"/>
      <w:spacing w:before="100" w:beforeAutospacing="1" w:after="100" w:afterAutospacing="1"/>
    </w:pPr>
  </w:style>
  <w:style w:type="paragraph" w:customStyle="1" w:styleId="xl268">
    <w:name w:val="xl268"/>
    <w:basedOn w:val="a0"/>
    <w:rsid w:val="00A76E99"/>
    <w:pPr>
      <w:pBdr>
        <w:left w:val="single" w:sz="4" w:space="0" w:color="auto"/>
        <w:right w:val="single" w:sz="4" w:space="0" w:color="auto"/>
      </w:pBdr>
      <w:shd w:val="clear" w:color="auto" w:fill="FFFF00"/>
      <w:spacing w:before="100" w:beforeAutospacing="1" w:after="100" w:afterAutospacing="1"/>
      <w:jc w:val="center"/>
    </w:pPr>
  </w:style>
  <w:style w:type="paragraph" w:customStyle="1" w:styleId="xl269">
    <w:name w:val="xl269"/>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70">
    <w:name w:val="xl270"/>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271">
    <w:name w:val="xl271"/>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72">
    <w:name w:val="xl272"/>
    <w:basedOn w:val="a0"/>
    <w:rsid w:val="00A76E9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3">
    <w:name w:val="xl273"/>
    <w:basedOn w:val="a0"/>
    <w:rsid w:val="00A76E99"/>
    <w:pPr>
      <w:pBdr>
        <w:bottom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274">
    <w:name w:val="xl274"/>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5">
    <w:name w:val="xl275"/>
    <w:basedOn w:val="a0"/>
    <w:rsid w:val="00A76E99"/>
    <w:pPr>
      <w:pBdr>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6">
    <w:name w:val="xl276"/>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7">
    <w:name w:val="xl277"/>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78">
    <w:name w:val="xl278"/>
    <w:basedOn w:val="a0"/>
    <w:rsid w:val="00A76E99"/>
    <w:pPr>
      <w:pBdr>
        <w:bottom w:val="single" w:sz="4" w:space="0" w:color="auto"/>
      </w:pBdr>
      <w:spacing w:before="100" w:beforeAutospacing="1" w:after="100" w:afterAutospacing="1"/>
    </w:pPr>
    <w:rPr>
      <w:rFonts w:ascii="Times New Roman CYR" w:hAnsi="Times New Roman CYR" w:cs="Times New Roman CYR"/>
      <w:i/>
      <w:iCs/>
    </w:rPr>
  </w:style>
  <w:style w:type="paragraph" w:customStyle="1" w:styleId="xl279">
    <w:name w:val="xl279"/>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80">
    <w:name w:val="xl280"/>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pPr>
  </w:style>
  <w:style w:type="paragraph" w:customStyle="1" w:styleId="xl281">
    <w:name w:val="xl281"/>
    <w:basedOn w:val="a0"/>
    <w:rsid w:val="00A76E99"/>
    <w:pPr>
      <w:pBdr>
        <w:top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82">
    <w:name w:val="xl282"/>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3">
    <w:name w:val="xl283"/>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84">
    <w:name w:val="xl284"/>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285">
    <w:name w:val="xl285"/>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86">
    <w:name w:val="xl286"/>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87">
    <w:name w:val="xl287"/>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88">
    <w:name w:val="xl288"/>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289">
    <w:name w:val="xl289"/>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0">
    <w:name w:val="xl290"/>
    <w:basedOn w:val="a0"/>
    <w:rsid w:val="00A76E99"/>
    <w:pPr>
      <w:pBdr>
        <w:top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1">
    <w:name w:val="xl291"/>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2">
    <w:name w:val="xl292"/>
    <w:basedOn w:val="a0"/>
    <w:rsid w:val="00A76E99"/>
    <w:pPr>
      <w:pBdr>
        <w:top w:val="single" w:sz="4" w:space="0" w:color="auto"/>
        <w:right w:val="single" w:sz="4" w:space="0" w:color="auto"/>
      </w:pBdr>
      <w:spacing w:before="100" w:beforeAutospacing="1" w:after="100" w:afterAutospacing="1"/>
    </w:pPr>
  </w:style>
  <w:style w:type="paragraph" w:customStyle="1" w:styleId="xl293">
    <w:name w:val="xl293"/>
    <w:basedOn w:val="a0"/>
    <w:rsid w:val="00A76E99"/>
    <w:pPr>
      <w:pBdr>
        <w:top w:val="single" w:sz="4" w:space="0" w:color="auto"/>
        <w:right w:val="single" w:sz="4" w:space="0" w:color="auto"/>
      </w:pBdr>
      <w:spacing w:before="100" w:beforeAutospacing="1" w:after="100" w:afterAutospacing="1"/>
    </w:pPr>
  </w:style>
  <w:style w:type="paragraph" w:customStyle="1" w:styleId="xl294">
    <w:name w:val="xl294"/>
    <w:basedOn w:val="a0"/>
    <w:rsid w:val="00A76E99"/>
    <w:pPr>
      <w:pBdr>
        <w:bottom w:val="single" w:sz="4" w:space="0" w:color="auto"/>
        <w:right w:val="single" w:sz="4" w:space="0" w:color="auto"/>
      </w:pBdr>
      <w:spacing w:before="100" w:beforeAutospacing="1" w:after="100" w:afterAutospacing="1"/>
    </w:pPr>
  </w:style>
  <w:style w:type="paragraph" w:customStyle="1" w:styleId="xl295">
    <w:name w:val="xl295"/>
    <w:basedOn w:val="a0"/>
    <w:rsid w:val="00A76E99"/>
    <w:pPr>
      <w:pBdr>
        <w:top w:val="single" w:sz="4" w:space="0" w:color="auto"/>
        <w:left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296">
    <w:name w:val="xl296"/>
    <w:basedOn w:val="a0"/>
    <w:rsid w:val="00A76E99"/>
    <w:pPr>
      <w:pBdr>
        <w:top w:val="single" w:sz="4" w:space="0" w:color="auto"/>
        <w:left w:val="single" w:sz="4" w:space="0" w:color="auto"/>
        <w:right w:val="single" w:sz="4" w:space="0" w:color="auto"/>
      </w:pBdr>
      <w:shd w:val="clear" w:color="auto" w:fill="00FF00"/>
      <w:spacing w:before="100" w:beforeAutospacing="1" w:after="100" w:afterAutospacing="1"/>
    </w:pPr>
  </w:style>
  <w:style w:type="paragraph" w:customStyle="1" w:styleId="xl297">
    <w:name w:val="xl297"/>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298">
    <w:name w:val="xl298"/>
    <w:basedOn w:val="a0"/>
    <w:rsid w:val="00A76E99"/>
    <w:pPr>
      <w:pBdr>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299">
    <w:name w:val="xl299"/>
    <w:basedOn w:val="a0"/>
    <w:rsid w:val="00A76E99"/>
    <w:pPr>
      <w:spacing w:before="100" w:beforeAutospacing="1" w:after="100" w:afterAutospacing="1"/>
      <w:jc w:val="center"/>
    </w:pPr>
    <w:rPr>
      <w:rFonts w:ascii="Times New Roman CYR" w:hAnsi="Times New Roman CYR" w:cs="Times New Roman CYR"/>
    </w:rPr>
  </w:style>
  <w:style w:type="paragraph" w:customStyle="1" w:styleId="xl300">
    <w:name w:val="xl300"/>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301">
    <w:name w:val="xl301"/>
    <w:basedOn w:val="a0"/>
    <w:rsid w:val="00A76E99"/>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02">
    <w:name w:val="xl302"/>
    <w:basedOn w:val="a0"/>
    <w:rsid w:val="00A76E99"/>
    <w:pPr>
      <w:pBdr>
        <w:top w:val="single" w:sz="4" w:space="0" w:color="auto"/>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3">
    <w:name w:val="xl303"/>
    <w:basedOn w:val="a0"/>
    <w:rsid w:val="00A76E99"/>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304">
    <w:name w:val="xl304"/>
    <w:basedOn w:val="a0"/>
    <w:rsid w:val="00A76E99"/>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5">
    <w:name w:val="xl305"/>
    <w:basedOn w:val="a0"/>
    <w:rsid w:val="00A76E9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06">
    <w:name w:val="xl306"/>
    <w:basedOn w:val="a0"/>
    <w:rsid w:val="00A76E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7">
    <w:name w:val="xl307"/>
    <w:basedOn w:val="a0"/>
    <w:rsid w:val="00A76E99"/>
    <w:pPr>
      <w:pBdr>
        <w:top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08">
    <w:name w:val="xl308"/>
    <w:basedOn w:val="a0"/>
    <w:rsid w:val="00A76E9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09">
    <w:name w:val="xl309"/>
    <w:basedOn w:val="a0"/>
    <w:rsid w:val="00A76E99"/>
    <w:pPr>
      <w:pBdr>
        <w:top w:val="single" w:sz="4" w:space="0" w:color="auto"/>
        <w:bottom w:val="single" w:sz="8"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10">
    <w:name w:val="xl310"/>
    <w:basedOn w:val="a0"/>
    <w:rsid w:val="00A76E99"/>
    <w:pPr>
      <w:pBdr>
        <w:top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1">
    <w:name w:val="xl311"/>
    <w:basedOn w:val="a0"/>
    <w:rsid w:val="00A76E99"/>
    <w:pPr>
      <w:pBdr>
        <w:top w:val="single" w:sz="4" w:space="0" w:color="auto"/>
        <w:bottom w:val="single" w:sz="8" w:space="0" w:color="auto"/>
      </w:pBdr>
      <w:spacing w:before="100" w:beforeAutospacing="1" w:after="100" w:afterAutospacing="1"/>
      <w:jc w:val="center"/>
    </w:pPr>
    <w:rPr>
      <w:rFonts w:ascii="Times New Roman CYR" w:hAnsi="Times New Roman CYR" w:cs="Times New Roman CYR"/>
    </w:rPr>
  </w:style>
  <w:style w:type="paragraph" w:customStyle="1" w:styleId="xl312">
    <w:name w:val="xl312"/>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313">
    <w:name w:val="xl313"/>
    <w:basedOn w:val="a0"/>
    <w:rsid w:val="00A76E99"/>
    <w:pPr>
      <w:spacing w:before="100" w:beforeAutospacing="1" w:after="100" w:afterAutospacing="1"/>
      <w:jc w:val="center"/>
    </w:pPr>
    <w:rPr>
      <w:rFonts w:ascii="Times New Roman CYR" w:hAnsi="Times New Roman CYR" w:cs="Times New Roman CYR"/>
      <w:i/>
      <w:iCs/>
    </w:rPr>
  </w:style>
  <w:style w:type="paragraph" w:customStyle="1" w:styleId="xl314">
    <w:name w:val="xl314"/>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15">
    <w:name w:val="xl315"/>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316">
    <w:name w:val="xl316"/>
    <w:basedOn w:val="a0"/>
    <w:rsid w:val="00A76E99"/>
    <w:pPr>
      <w:pBdr>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17">
    <w:name w:val="xl317"/>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18">
    <w:name w:val="xl318"/>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319">
    <w:name w:val="xl319"/>
    <w:basedOn w:val="a0"/>
    <w:rsid w:val="00A76E99"/>
    <w:pPr>
      <w:pBdr>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20">
    <w:name w:val="xl320"/>
    <w:basedOn w:val="a0"/>
    <w:rsid w:val="00A76E99"/>
    <w:pPr>
      <w:shd w:val="clear" w:color="auto" w:fill="FFFF00"/>
      <w:spacing w:before="100" w:beforeAutospacing="1" w:after="100" w:afterAutospacing="1"/>
      <w:jc w:val="center"/>
    </w:pPr>
    <w:rPr>
      <w:rFonts w:ascii="Arial" w:hAnsi="Arial" w:cs="Arial"/>
      <w:sz w:val="22"/>
      <w:szCs w:val="22"/>
    </w:rPr>
  </w:style>
  <w:style w:type="paragraph" w:customStyle="1" w:styleId="xl321">
    <w:name w:val="xl321"/>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2"/>
      <w:szCs w:val="22"/>
    </w:rPr>
  </w:style>
  <w:style w:type="paragraph" w:customStyle="1" w:styleId="xl322">
    <w:name w:val="xl322"/>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b/>
      <w:bCs/>
    </w:rPr>
  </w:style>
  <w:style w:type="paragraph" w:customStyle="1" w:styleId="xl323">
    <w:name w:val="xl323"/>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24">
    <w:name w:val="xl324"/>
    <w:basedOn w:val="a0"/>
    <w:rsid w:val="00A76E99"/>
    <w:pPr>
      <w:shd w:val="clear" w:color="auto" w:fill="FFFF00"/>
      <w:spacing w:before="100" w:beforeAutospacing="1" w:after="100" w:afterAutospacing="1"/>
    </w:pPr>
  </w:style>
  <w:style w:type="paragraph" w:customStyle="1" w:styleId="xl325">
    <w:name w:val="xl325"/>
    <w:basedOn w:val="a0"/>
    <w:rsid w:val="00A76E99"/>
    <w:pPr>
      <w:pBdr>
        <w:left w:val="single" w:sz="4" w:space="0" w:color="auto"/>
        <w:right w:val="single" w:sz="4" w:space="0" w:color="auto"/>
      </w:pBdr>
      <w:shd w:val="clear" w:color="auto" w:fill="FFFF00"/>
      <w:spacing w:before="100" w:beforeAutospacing="1" w:after="100" w:afterAutospacing="1"/>
    </w:pPr>
  </w:style>
  <w:style w:type="paragraph" w:customStyle="1" w:styleId="xl326">
    <w:name w:val="xl326"/>
    <w:basedOn w:val="a0"/>
    <w:rsid w:val="00A76E99"/>
    <w:pPr>
      <w:pBdr>
        <w:top w:val="single" w:sz="4" w:space="0" w:color="auto"/>
        <w:lef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27">
    <w:name w:val="xl327"/>
    <w:basedOn w:val="a0"/>
    <w:rsid w:val="00A76E99"/>
    <w:pPr>
      <w:pBdr>
        <w:top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328">
    <w:name w:val="xl328"/>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29">
    <w:name w:val="xl329"/>
    <w:basedOn w:val="a0"/>
    <w:rsid w:val="00A76E99"/>
    <w:pPr>
      <w:pBdr>
        <w:top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30">
    <w:name w:val="xl330"/>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right"/>
    </w:pPr>
    <w:rPr>
      <w:rFonts w:ascii="Arial" w:hAnsi="Arial" w:cs="Arial"/>
      <w:sz w:val="22"/>
      <w:szCs w:val="22"/>
    </w:rPr>
  </w:style>
  <w:style w:type="paragraph" w:customStyle="1" w:styleId="xl331">
    <w:name w:val="xl33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Arial" w:hAnsi="Arial" w:cs="Arial"/>
      <w:sz w:val="22"/>
      <w:szCs w:val="22"/>
    </w:rPr>
  </w:style>
  <w:style w:type="paragraph" w:customStyle="1" w:styleId="xl332">
    <w:name w:val="xl332"/>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rPr>
  </w:style>
  <w:style w:type="paragraph" w:customStyle="1" w:styleId="xl333">
    <w:name w:val="xl333"/>
    <w:basedOn w:val="a0"/>
    <w:rsid w:val="00A76E99"/>
    <w:pPr>
      <w:pBdr>
        <w:top w:val="single" w:sz="4" w:space="0" w:color="auto"/>
        <w:left w:val="single" w:sz="4" w:space="0" w:color="auto"/>
        <w:right w:val="single" w:sz="4" w:space="0" w:color="auto"/>
      </w:pBdr>
      <w:spacing w:before="100" w:beforeAutospacing="1" w:after="100" w:afterAutospacing="1"/>
    </w:pPr>
    <w:rPr>
      <w:rFonts w:ascii="CG Times" w:hAnsi="CG Times"/>
    </w:rPr>
  </w:style>
  <w:style w:type="paragraph" w:customStyle="1" w:styleId="xl334">
    <w:name w:val="xl334"/>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CG Times" w:hAnsi="CG Times"/>
    </w:rPr>
  </w:style>
  <w:style w:type="paragraph" w:customStyle="1" w:styleId="xl335">
    <w:name w:val="xl335"/>
    <w:basedOn w:val="a0"/>
    <w:rsid w:val="00A76E99"/>
    <w:pPr>
      <w:pBdr>
        <w:left w:val="single" w:sz="4" w:space="0" w:color="auto"/>
        <w:bottom w:val="single" w:sz="4" w:space="0" w:color="auto"/>
        <w:right w:val="single" w:sz="4" w:space="0" w:color="auto"/>
      </w:pBdr>
      <w:spacing w:before="100" w:beforeAutospacing="1" w:after="100" w:afterAutospacing="1"/>
    </w:pPr>
    <w:rPr>
      <w:rFonts w:ascii="CG Times" w:hAnsi="CG Times"/>
    </w:rPr>
  </w:style>
  <w:style w:type="paragraph" w:customStyle="1" w:styleId="xl336">
    <w:name w:val="xl336"/>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CG Times" w:hAnsi="CG Times"/>
    </w:rPr>
  </w:style>
  <w:style w:type="paragraph" w:customStyle="1" w:styleId="xl337">
    <w:name w:val="xl337"/>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2"/>
      <w:szCs w:val="22"/>
    </w:rPr>
  </w:style>
  <w:style w:type="paragraph" w:customStyle="1" w:styleId="xl338">
    <w:name w:val="xl338"/>
    <w:basedOn w:val="a0"/>
    <w:rsid w:val="00A76E99"/>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Times New Roman CYR" w:hAnsi="Times New Roman CYR" w:cs="Times New Roman CYR"/>
    </w:rPr>
  </w:style>
  <w:style w:type="paragraph" w:customStyle="1" w:styleId="xl339">
    <w:name w:val="xl339"/>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rPr>
      <w:rFonts w:ascii="Arial" w:hAnsi="Arial" w:cs="Arial"/>
      <w:color w:val="00FF00"/>
    </w:rPr>
  </w:style>
  <w:style w:type="paragraph" w:customStyle="1" w:styleId="xl340">
    <w:name w:val="xl340"/>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1">
    <w:name w:val="xl34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2">
    <w:name w:val="xl342"/>
    <w:basedOn w:val="a0"/>
    <w:rsid w:val="00A76E99"/>
    <w:pPr>
      <w:pBdr>
        <w:top w:val="single" w:sz="4" w:space="0" w:color="auto"/>
        <w:lef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3">
    <w:name w:val="xl343"/>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44">
    <w:name w:val="xl344"/>
    <w:basedOn w:val="a0"/>
    <w:rsid w:val="00A76E99"/>
    <w:pPr>
      <w:pBdr>
        <w:lef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5">
    <w:name w:val="xl345"/>
    <w:basedOn w:val="a0"/>
    <w:rsid w:val="00A76E99"/>
    <w:pPr>
      <w:pBdr>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46">
    <w:name w:val="xl346"/>
    <w:basedOn w:val="a0"/>
    <w:rsid w:val="00A76E99"/>
    <w:pPr>
      <w:pBdr>
        <w:lef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7">
    <w:name w:val="xl347"/>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8">
    <w:name w:val="xl348"/>
    <w:basedOn w:val="a0"/>
    <w:rsid w:val="00A76E99"/>
    <w:pPr>
      <w:pBdr>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9">
    <w:name w:val="xl349"/>
    <w:basedOn w:val="a0"/>
    <w:rsid w:val="00A76E99"/>
    <w:pPr>
      <w:pBdr>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50">
    <w:name w:val="xl350"/>
    <w:basedOn w:val="a0"/>
    <w:rsid w:val="00A76E99"/>
    <w:pPr>
      <w:pBdr>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51">
    <w:name w:val="xl351"/>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52">
    <w:name w:val="xl352"/>
    <w:basedOn w:val="a0"/>
    <w:rsid w:val="00A76E99"/>
    <w:pPr>
      <w:pBdr>
        <w:top w:val="single" w:sz="4" w:space="0" w:color="auto"/>
        <w:left w:val="single" w:sz="4" w:space="0" w:color="auto"/>
        <w:bottom w:val="single" w:sz="4" w:space="0" w:color="auto"/>
      </w:pBdr>
      <w:spacing w:before="100" w:beforeAutospacing="1" w:after="100" w:afterAutospacing="1"/>
    </w:pPr>
  </w:style>
  <w:style w:type="paragraph" w:customStyle="1" w:styleId="xl353">
    <w:name w:val="xl353"/>
    <w:basedOn w:val="a0"/>
    <w:rsid w:val="00A76E99"/>
    <w:pPr>
      <w:pBdr>
        <w:left w:val="single" w:sz="4" w:space="0" w:color="auto"/>
        <w:bottom w:val="single" w:sz="4" w:space="0" w:color="auto"/>
      </w:pBdr>
      <w:shd w:val="clear" w:color="auto" w:fill="FFFF00"/>
      <w:spacing w:before="100" w:beforeAutospacing="1" w:after="100" w:afterAutospacing="1"/>
    </w:pPr>
  </w:style>
  <w:style w:type="paragraph" w:customStyle="1" w:styleId="xl354">
    <w:name w:val="xl354"/>
    <w:basedOn w:val="a0"/>
    <w:rsid w:val="00A76E99"/>
    <w:pPr>
      <w:shd w:val="clear" w:color="auto" w:fill="FFFF00"/>
      <w:spacing w:before="100" w:beforeAutospacing="1" w:after="100" w:afterAutospacing="1"/>
      <w:jc w:val="center"/>
    </w:pPr>
    <w:rPr>
      <w:rFonts w:ascii="Times New Roman CYR" w:hAnsi="Times New Roman CYR" w:cs="Times New Roman CYR"/>
    </w:rPr>
  </w:style>
  <w:style w:type="paragraph" w:customStyle="1" w:styleId="xl355">
    <w:name w:val="xl355"/>
    <w:basedOn w:val="a0"/>
    <w:rsid w:val="00A76E99"/>
    <w:pPr>
      <w:pBdr>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356">
    <w:name w:val="xl356"/>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57">
    <w:name w:val="xl357"/>
    <w:basedOn w:val="a0"/>
    <w:rsid w:val="00A76E99"/>
    <w:pPr>
      <w:pBdr>
        <w:top w:val="single" w:sz="4" w:space="0" w:color="auto"/>
        <w:left w:val="single" w:sz="4" w:space="0" w:color="auto"/>
      </w:pBdr>
      <w:spacing w:before="100" w:beforeAutospacing="1" w:after="100" w:afterAutospacing="1"/>
    </w:pPr>
  </w:style>
  <w:style w:type="paragraph" w:customStyle="1" w:styleId="xl358">
    <w:name w:val="xl358"/>
    <w:basedOn w:val="a0"/>
    <w:rsid w:val="00A76E99"/>
    <w:pPr>
      <w:pBdr>
        <w:top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59">
    <w:name w:val="xl359"/>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60">
    <w:name w:val="xl360"/>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361">
    <w:name w:val="xl361"/>
    <w:basedOn w:val="a0"/>
    <w:rsid w:val="00A76E99"/>
    <w:pPr>
      <w:pBdr>
        <w:top w:val="single" w:sz="4" w:space="0" w:color="auto"/>
        <w:lef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62">
    <w:name w:val="xl362"/>
    <w:basedOn w:val="a0"/>
    <w:rsid w:val="00A76E99"/>
    <w:pPr>
      <w:pBdr>
        <w:bottom w:val="single" w:sz="4" w:space="0" w:color="auto"/>
      </w:pBdr>
      <w:shd w:val="clear" w:color="auto" w:fill="FFFFFF"/>
      <w:spacing w:before="100" w:beforeAutospacing="1" w:after="100" w:afterAutospacing="1"/>
    </w:pPr>
  </w:style>
  <w:style w:type="paragraph" w:customStyle="1" w:styleId="xl363">
    <w:name w:val="xl363"/>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b/>
      <w:bCs/>
    </w:rPr>
  </w:style>
  <w:style w:type="paragraph" w:customStyle="1" w:styleId="xl364">
    <w:name w:val="xl364"/>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b/>
      <w:bCs/>
      <w:i/>
      <w:iCs/>
    </w:rPr>
  </w:style>
  <w:style w:type="paragraph" w:customStyle="1" w:styleId="xl365">
    <w:name w:val="xl365"/>
    <w:basedOn w:val="a0"/>
    <w:rsid w:val="00A76E99"/>
    <w:pPr>
      <w:pBdr>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b/>
      <w:bCs/>
      <w:i/>
      <w:iCs/>
    </w:rPr>
  </w:style>
  <w:style w:type="paragraph" w:customStyle="1" w:styleId="xl366">
    <w:name w:val="xl366"/>
    <w:basedOn w:val="a0"/>
    <w:rsid w:val="00A76E99"/>
    <w:pPr>
      <w:pBdr>
        <w:bottom w:val="single" w:sz="4" w:space="0" w:color="auto"/>
        <w:right w:val="single" w:sz="4" w:space="0" w:color="auto"/>
      </w:pBdr>
      <w:spacing w:before="100" w:beforeAutospacing="1" w:after="100" w:afterAutospacing="1"/>
    </w:pPr>
  </w:style>
  <w:style w:type="paragraph" w:customStyle="1" w:styleId="xl367">
    <w:name w:val="xl367"/>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style>
  <w:style w:type="paragraph" w:customStyle="1" w:styleId="xl368">
    <w:name w:val="xl368"/>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rPr>
      <w:b/>
      <w:bCs/>
    </w:rPr>
  </w:style>
  <w:style w:type="paragraph" w:customStyle="1" w:styleId="xl369">
    <w:name w:val="xl369"/>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pPr>
    <w:rPr>
      <w:i/>
      <w:iCs/>
    </w:rPr>
  </w:style>
  <w:style w:type="paragraph" w:customStyle="1" w:styleId="xl370">
    <w:name w:val="xl370"/>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rPr>
      <w:i/>
      <w:iCs/>
    </w:rPr>
  </w:style>
  <w:style w:type="paragraph" w:customStyle="1" w:styleId="xl371">
    <w:name w:val="xl371"/>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style>
  <w:style w:type="paragraph" w:customStyle="1" w:styleId="xl372">
    <w:name w:val="xl372"/>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373">
    <w:name w:val="xl373"/>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374">
    <w:name w:val="xl374"/>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75">
    <w:name w:val="xl375"/>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76">
    <w:name w:val="xl376"/>
    <w:basedOn w:val="a0"/>
    <w:rsid w:val="00A76E99"/>
    <w:pPr>
      <w:spacing w:before="100" w:beforeAutospacing="1" w:after="100" w:afterAutospacing="1"/>
    </w:pPr>
    <w:rPr>
      <w:b/>
      <w:bCs/>
    </w:rPr>
  </w:style>
  <w:style w:type="paragraph" w:customStyle="1" w:styleId="ConsNormal">
    <w:name w:val="ConsNormal"/>
    <w:rsid w:val="00A76E99"/>
    <w:pPr>
      <w:widowControl w:val="0"/>
      <w:autoSpaceDE w:val="0"/>
      <w:autoSpaceDN w:val="0"/>
      <w:adjustRightInd w:val="0"/>
      <w:ind w:right="19772" w:firstLine="720"/>
    </w:pPr>
    <w:rPr>
      <w:rFonts w:ascii="Arial" w:hAnsi="Arial" w:cs="Arial"/>
    </w:rPr>
  </w:style>
  <w:style w:type="paragraph" w:customStyle="1" w:styleId="310">
    <w:name w:val="Основной текст с отступом 31"/>
    <w:basedOn w:val="a0"/>
    <w:rsid w:val="00A76E99"/>
    <w:pPr>
      <w:overflowPunct w:val="0"/>
      <w:autoSpaceDE w:val="0"/>
      <w:autoSpaceDN w:val="0"/>
      <w:adjustRightInd w:val="0"/>
      <w:ind w:firstLine="851"/>
      <w:textAlignment w:val="baseline"/>
    </w:pPr>
    <w:rPr>
      <w:sz w:val="28"/>
      <w:szCs w:val="20"/>
    </w:rPr>
  </w:style>
  <w:style w:type="paragraph" w:customStyle="1" w:styleId="ConsNonformat">
    <w:name w:val="ConsNonformat"/>
    <w:rsid w:val="00A76E99"/>
    <w:rPr>
      <w:rFonts w:ascii="Consultant" w:hAnsi="Consultant"/>
      <w:snapToGrid w:val="0"/>
    </w:rPr>
  </w:style>
  <w:style w:type="paragraph" w:customStyle="1" w:styleId="1">
    <w:name w:val="Стиль1"/>
    <w:basedOn w:val="a0"/>
    <w:rsid w:val="00A76E99"/>
    <w:pPr>
      <w:keepNext/>
      <w:keepLines/>
      <w:widowControl w:val="0"/>
      <w:numPr>
        <w:numId w:val="2"/>
      </w:numPr>
      <w:suppressLineNumbers/>
      <w:suppressAutoHyphens/>
      <w:spacing w:after="60"/>
    </w:pPr>
    <w:rPr>
      <w:b/>
      <w:sz w:val="28"/>
    </w:rPr>
  </w:style>
  <w:style w:type="paragraph" w:customStyle="1" w:styleId="2">
    <w:name w:val="Стиль2"/>
    <w:basedOn w:val="25"/>
    <w:rsid w:val="00A76E99"/>
    <w:pPr>
      <w:keepNext/>
      <w:keepLines/>
      <w:widowControl w:val="0"/>
      <w:numPr>
        <w:ilvl w:val="1"/>
        <w:numId w:val="2"/>
      </w:numPr>
      <w:suppressLineNumbers/>
      <w:suppressAutoHyphens/>
      <w:spacing w:after="60"/>
      <w:jc w:val="both"/>
    </w:pPr>
    <w:rPr>
      <w:b/>
      <w:sz w:val="24"/>
    </w:rPr>
  </w:style>
  <w:style w:type="paragraph" w:customStyle="1" w:styleId="3">
    <w:name w:val="Стиль3"/>
    <w:basedOn w:val="21"/>
    <w:rsid w:val="00A76E99"/>
    <w:pPr>
      <w:widowControl w:val="0"/>
      <w:numPr>
        <w:ilvl w:val="2"/>
        <w:numId w:val="2"/>
      </w:numPr>
      <w:adjustRightInd w:val="0"/>
      <w:spacing w:after="0" w:line="240" w:lineRule="auto"/>
      <w:jc w:val="both"/>
      <w:textAlignment w:val="baseline"/>
    </w:pPr>
    <w:rPr>
      <w:szCs w:val="20"/>
    </w:rPr>
  </w:style>
  <w:style w:type="character" w:customStyle="1" w:styleId="36">
    <w:name w:val="Стиль3 Знак"/>
    <w:rsid w:val="00A76E99"/>
    <w:rPr>
      <w:sz w:val="24"/>
      <w:lang w:val="ru-RU" w:eastAsia="ru-RU" w:bidi="ar-SA"/>
    </w:rPr>
  </w:style>
  <w:style w:type="paragraph" w:styleId="25">
    <w:name w:val="List Number 2"/>
    <w:basedOn w:val="a0"/>
    <w:rsid w:val="00A76E99"/>
    <w:pPr>
      <w:tabs>
        <w:tab w:val="num" w:pos="432"/>
      </w:tabs>
      <w:ind w:left="432" w:hanging="432"/>
    </w:pPr>
    <w:rPr>
      <w:sz w:val="28"/>
      <w:szCs w:val="20"/>
    </w:rPr>
  </w:style>
  <w:style w:type="paragraph" w:customStyle="1" w:styleId="NormalJustified">
    <w:name w:val="Normal Justified"/>
    <w:basedOn w:val="a0"/>
    <w:rsid w:val="00A76E99"/>
    <w:pPr>
      <w:widowControl w:val="0"/>
      <w:tabs>
        <w:tab w:val="left" w:pos="851"/>
      </w:tabs>
      <w:ind w:right="-338" w:firstLine="720"/>
      <w:jc w:val="both"/>
    </w:pPr>
    <w:rPr>
      <w:rFonts w:ascii="Courier New Rus" w:hAnsi="Courier New Rus"/>
      <w:snapToGrid w:val="0"/>
      <w:szCs w:val="20"/>
      <w:lang w:eastAsia="en-US"/>
    </w:rPr>
  </w:style>
  <w:style w:type="paragraph" w:customStyle="1" w:styleId="17">
    <w:name w:val="Знак1"/>
    <w:basedOn w:val="a0"/>
    <w:rsid w:val="00A76E99"/>
    <w:pPr>
      <w:spacing w:before="100" w:beforeAutospacing="1" w:after="100" w:afterAutospacing="1"/>
    </w:pPr>
    <w:rPr>
      <w:rFonts w:ascii="Tahoma" w:hAnsi="Tahoma"/>
      <w:sz w:val="20"/>
      <w:szCs w:val="20"/>
      <w:lang w:val="en-US" w:eastAsia="en-US"/>
    </w:rPr>
  </w:style>
  <w:style w:type="paragraph" w:customStyle="1" w:styleId="aff">
    <w:name w:val="Пункт"/>
    <w:basedOn w:val="a0"/>
    <w:rsid w:val="00A76E99"/>
    <w:pPr>
      <w:tabs>
        <w:tab w:val="num" w:pos="851"/>
      </w:tabs>
      <w:ind w:left="851" w:hanging="851"/>
      <w:jc w:val="both"/>
    </w:pPr>
    <w:rPr>
      <w:sz w:val="28"/>
      <w:szCs w:val="28"/>
    </w:rPr>
  </w:style>
  <w:style w:type="paragraph" w:customStyle="1" w:styleId="aff0">
    <w:name w:val="Таблицы (моноширинный)"/>
    <w:basedOn w:val="a0"/>
    <w:next w:val="a0"/>
    <w:rsid w:val="00A76E99"/>
    <w:pPr>
      <w:widowControl w:val="0"/>
      <w:autoSpaceDE w:val="0"/>
      <w:autoSpaceDN w:val="0"/>
      <w:adjustRightInd w:val="0"/>
      <w:jc w:val="both"/>
    </w:pPr>
    <w:rPr>
      <w:rFonts w:ascii="Courier New" w:hAnsi="Courier New" w:cs="Courier New"/>
      <w:sz w:val="22"/>
      <w:szCs w:val="22"/>
    </w:rPr>
  </w:style>
  <w:style w:type="character" w:customStyle="1" w:styleId="FontStyle23">
    <w:name w:val="Font Style23"/>
    <w:uiPriority w:val="99"/>
    <w:rsid w:val="00A76E99"/>
    <w:rPr>
      <w:rFonts w:ascii="Georgia" w:hAnsi="Georgia" w:cs="Georgia"/>
      <w:sz w:val="22"/>
      <w:szCs w:val="22"/>
    </w:rPr>
  </w:style>
  <w:style w:type="paragraph" w:customStyle="1" w:styleId="111">
    <w:name w:val="Знак11"/>
    <w:basedOn w:val="a0"/>
    <w:rsid w:val="00A76E99"/>
    <w:pPr>
      <w:spacing w:before="100" w:beforeAutospacing="1" w:after="100" w:afterAutospacing="1"/>
    </w:pPr>
    <w:rPr>
      <w:rFonts w:ascii="Tahoma" w:hAnsi="Tahoma"/>
      <w:sz w:val="20"/>
      <w:szCs w:val="20"/>
      <w:lang w:val="en-US" w:eastAsia="en-US"/>
    </w:rPr>
  </w:style>
  <w:style w:type="paragraph" w:customStyle="1" w:styleId="112">
    <w:name w:val="Обычный11"/>
    <w:rsid w:val="00A76E99"/>
    <w:pPr>
      <w:widowControl w:val="0"/>
      <w:ind w:firstLine="700"/>
      <w:jc w:val="both"/>
    </w:pPr>
    <w:rPr>
      <w:snapToGrid w:val="0"/>
      <w:sz w:val="24"/>
    </w:rPr>
  </w:style>
  <w:style w:type="paragraph" w:styleId="aff1">
    <w:name w:val="Plain Text"/>
    <w:basedOn w:val="a0"/>
    <w:link w:val="aff2"/>
    <w:uiPriority w:val="99"/>
    <w:unhideWhenUsed/>
    <w:rsid w:val="00A76E99"/>
    <w:rPr>
      <w:rFonts w:ascii="Consolas" w:eastAsia="Calibri" w:hAnsi="Consolas"/>
      <w:sz w:val="21"/>
      <w:szCs w:val="21"/>
      <w:lang w:eastAsia="en-US"/>
    </w:rPr>
  </w:style>
  <w:style w:type="character" w:customStyle="1" w:styleId="aff2">
    <w:name w:val="Текст Знак"/>
    <w:basedOn w:val="a1"/>
    <w:link w:val="aff1"/>
    <w:uiPriority w:val="99"/>
    <w:rsid w:val="00A76E99"/>
    <w:rPr>
      <w:rFonts w:ascii="Consolas" w:eastAsia="Calibri" w:hAnsi="Consolas"/>
      <w:sz w:val="21"/>
      <w:szCs w:val="21"/>
      <w:lang w:eastAsia="en-US"/>
    </w:rPr>
  </w:style>
  <w:style w:type="character" w:customStyle="1" w:styleId="aff3">
    <w:name w:val="Основной текст_"/>
    <w:link w:val="26"/>
    <w:rsid w:val="00A76E99"/>
    <w:rPr>
      <w:sz w:val="21"/>
      <w:szCs w:val="21"/>
      <w:shd w:val="clear" w:color="auto" w:fill="FFFFFF"/>
    </w:rPr>
  </w:style>
  <w:style w:type="character" w:customStyle="1" w:styleId="27">
    <w:name w:val="Основной текст (2)_"/>
    <w:link w:val="28"/>
    <w:rsid w:val="00A76E99"/>
    <w:rPr>
      <w:sz w:val="21"/>
      <w:szCs w:val="21"/>
      <w:shd w:val="clear" w:color="auto" w:fill="FFFFFF"/>
    </w:rPr>
  </w:style>
  <w:style w:type="character" w:customStyle="1" w:styleId="41">
    <w:name w:val="Основной текст (4)_"/>
    <w:link w:val="42"/>
    <w:rsid w:val="00A76E99"/>
    <w:rPr>
      <w:sz w:val="21"/>
      <w:szCs w:val="21"/>
      <w:shd w:val="clear" w:color="auto" w:fill="FFFFFF"/>
    </w:rPr>
  </w:style>
  <w:style w:type="character" w:customStyle="1" w:styleId="43">
    <w:name w:val="Основной текст (4) + Не курсив"/>
    <w:rsid w:val="00A76E99"/>
    <w:rPr>
      <w:i/>
      <w:iCs/>
      <w:sz w:val="21"/>
      <w:szCs w:val="21"/>
      <w:shd w:val="clear" w:color="auto" w:fill="FFFFFF"/>
    </w:rPr>
  </w:style>
  <w:style w:type="character" w:customStyle="1" w:styleId="44">
    <w:name w:val="Основной текст (4) + Не полужирный;Не курсив"/>
    <w:rsid w:val="00A76E99"/>
    <w:rPr>
      <w:b/>
      <w:bCs/>
      <w:i/>
      <w:iCs/>
      <w:sz w:val="21"/>
      <w:szCs w:val="21"/>
      <w:shd w:val="clear" w:color="auto" w:fill="FFFFFF"/>
    </w:rPr>
  </w:style>
  <w:style w:type="character" w:customStyle="1" w:styleId="aff4">
    <w:name w:val="Основной текст + Полужирный"/>
    <w:rsid w:val="00A76E99"/>
    <w:rPr>
      <w:b/>
      <w:bCs/>
      <w:sz w:val="21"/>
      <w:szCs w:val="21"/>
      <w:shd w:val="clear" w:color="auto" w:fill="FFFFFF"/>
    </w:rPr>
  </w:style>
  <w:style w:type="character" w:customStyle="1" w:styleId="18">
    <w:name w:val="Основной текст1"/>
    <w:rsid w:val="00A76E99"/>
    <w:rPr>
      <w:sz w:val="21"/>
      <w:szCs w:val="21"/>
      <w:u w:val="single"/>
      <w:shd w:val="clear" w:color="auto" w:fill="FFFFFF"/>
    </w:rPr>
  </w:style>
  <w:style w:type="character" w:customStyle="1" w:styleId="50">
    <w:name w:val="Основной текст (5)_"/>
    <w:link w:val="51"/>
    <w:rsid w:val="00A76E99"/>
    <w:rPr>
      <w:sz w:val="19"/>
      <w:szCs w:val="19"/>
      <w:shd w:val="clear" w:color="auto" w:fill="FFFFFF"/>
    </w:rPr>
  </w:style>
  <w:style w:type="character" w:customStyle="1" w:styleId="60">
    <w:name w:val="Основной текст (6)_"/>
    <w:link w:val="61"/>
    <w:rsid w:val="00A76E99"/>
    <w:rPr>
      <w:sz w:val="19"/>
      <w:szCs w:val="19"/>
      <w:shd w:val="clear" w:color="auto" w:fill="FFFFFF"/>
    </w:rPr>
  </w:style>
  <w:style w:type="paragraph" w:customStyle="1" w:styleId="26">
    <w:name w:val="Основной текст2"/>
    <w:basedOn w:val="a0"/>
    <w:link w:val="aff3"/>
    <w:rsid w:val="00A76E99"/>
    <w:pPr>
      <w:shd w:val="clear" w:color="auto" w:fill="FFFFFF"/>
      <w:spacing w:line="0" w:lineRule="atLeast"/>
      <w:ind w:hanging="380"/>
    </w:pPr>
    <w:rPr>
      <w:sz w:val="21"/>
      <w:szCs w:val="21"/>
    </w:rPr>
  </w:style>
  <w:style w:type="paragraph" w:customStyle="1" w:styleId="28">
    <w:name w:val="Основной текст (2)"/>
    <w:basedOn w:val="a0"/>
    <w:link w:val="27"/>
    <w:rsid w:val="00A76E99"/>
    <w:pPr>
      <w:shd w:val="clear" w:color="auto" w:fill="FFFFFF"/>
      <w:spacing w:line="0" w:lineRule="atLeast"/>
    </w:pPr>
    <w:rPr>
      <w:sz w:val="21"/>
      <w:szCs w:val="21"/>
    </w:rPr>
  </w:style>
  <w:style w:type="paragraph" w:customStyle="1" w:styleId="42">
    <w:name w:val="Основной текст (4)"/>
    <w:basedOn w:val="a0"/>
    <w:link w:val="41"/>
    <w:rsid w:val="00A76E99"/>
    <w:pPr>
      <w:shd w:val="clear" w:color="auto" w:fill="FFFFFF"/>
      <w:spacing w:line="250" w:lineRule="exact"/>
      <w:jc w:val="both"/>
    </w:pPr>
    <w:rPr>
      <w:sz w:val="21"/>
      <w:szCs w:val="21"/>
    </w:rPr>
  </w:style>
  <w:style w:type="paragraph" w:customStyle="1" w:styleId="51">
    <w:name w:val="Основной текст (5)"/>
    <w:basedOn w:val="a0"/>
    <w:link w:val="50"/>
    <w:rsid w:val="00A76E99"/>
    <w:pPr>
      <w:shd w:val="clear" w:color="auto" w:fill="FFFFFF"/>
      <w:spacing w:line="226" w:lineRule="exact"/>
      <w:jc w:val="both"/>
    </w:pPr>
    <w:rPr>
      <w:sz w:val="19"/>
      <w:szCs w:val="19"/>
    </w:rPr>
  </w:style>
  <w:style w:type="paragraph" w:customStyle="1" w:styleId="61">
    <w:name w:val="Основной текст (6)"/>
    <w:basedOn w:val="a0"/>
    <w:link w:val="60"/>
    <w:rsid w:val="00A76E99"/>
    <w:pPr>
      <w:shd w:val="clear" w:color="auto" w:fill="FFFFFF"/>
      <w:spacing w:line="0" w:lineRule="atLeast"/>
      <w:jc w:val="both"/>
    </w:pPr>
    <w:rPr>
      <w:sz w:val="19"/>
      <w:szCs w:val="19"/>
    </w:rPr>
  </w:style>
  <w:style w:type="character" w:styleId="aff5">
    <w:name w:val="annotation reference"/>
    <w:rsid w:val="00A76E99"/>
    <w:rPr>
      <w:sz w:val="16"/>
      <w:szCs w:val="16"/>
    </w:rPr>
  </w:style>
  <w:style w:type="paragraph" w:customStyle="1" w:styleId="a">
    <w:name w:val="_список"/>
    <w:basedOn w:val="a0"/>
    <w:link w:val="aff6"/>
    <w:qFormat/>
    <w:rsid w:val="00A76E99"/>
    <w:pPr>
      <w:numPr>
        <w:numId w:val="3"/>
      </w:numPr>
      <w:tabs>
        <w:tab w:val="left" w:pos="993"/>
      </w:tabs>
      <w:spacing w:line="276" w:lineRule="auto"/>
      <w:jc w:val="both"/>
    </w:pPr>
    <w:rPr>
      <w:rFonts w:eastAsia="Calibri"/>
      <w:lang w:eastAsia="en-US"/>
    </w:rPr>
  </w:style>
  <w:style w:type="character" w:customStyle="1" w:styleId="aff6">
    <w:name w:val="_список Знак"/>
    <w:link w:val="a"/>
    <w:rsid w:val="00A76E99"/>
    <w:rPr>
      <w:rFonts w:eastAsia="Calibri"/>
      <w:sz w:val="24"/>
      <w:szCs w:val="24"/>
      <w:lang w:eastAsia="en-US"/>
    </w:rPr>
  </w:style>
  <w:style w:type="character" w:customStyle="1" w:styleId="ac">
    <w:name w:val="Абзац списка Знак"/>
    <w:link w:val="ab"/>
    <w:uiPriority w:val="34"/>
    <w:locked/>
    <w:rsid w:val="00A76E99"/>
    <w:rPr>
      <w:rFonts w:ascii="Calibri" w:hAnsi="Calibri" w:cs="Calibri"/>
      <w:sz w:val="22"/>
      <w:szCs w:val="22"/>
    </w:rPr>
  </w:style>
  <w:style w:type="paragraph" w:customStyle="1" w:styleId="aff7">
    <w:name w:val="Табличный_центр"/>
    <w:basedOn w:val="a0"/>
    <w:rsid w:val="00A76E99"/>
    <w:pPr>
      <w:jc w:val="center"/>
    </w:pPr>
    <w:rPr>
      <w:sz w:val="22"/>
      <w:szCs w:val="22"/>
    </w:rPr>
  </w:style>
  <w:style w:type="paragraph" w:customStyle="1" w:styleId="aff8">
    <w:name w:val="Табличный_слева"/>
    <w:basedOn w:val="a0"/>
    <w:rsid w:val="00A76E99"/>
    <w:rPr>
      <w:sz w:val="22"/>
      <w:szCs w:val="22"/>
    </w:rPr>
  </w:style>
  <w:style w:type="paragraph" w:customStyle="1" w:styleId="NormalWebCharChar">
    <w:name w:val="Normal (Web) Char Char"/>
    <w:basedOn w:val="a0"/>
    <w:rsid w:val="00A76E99"/>
    <w:pPr>
      <w:spacing w:before="100" w:beforeAutospacing="1" w:after="100" w:afterAutospacing="1"/>
    </w:pPr>
    <w:rPr>
      <w:lang w:val="en-US" w:eastAsia="zh-C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locked/>
    <w:rsid w:val="00A76E99"/>
    <w:rPr>
      <w:sz w:val="24"/>
      <w:szCs w:val="24"/>
    </w:rPr>
  </w:style>
  <w:style w:type="paragraph" w:customStyle="1" w:styleId="msonormalcxspmiddle">
    <w:name w:val="msonormalcxspmiddle"/>
    <w:basedOn w:val="a0"/>
    <w:rsid w:val="00A76E99"/>
    <w:pPr>
      <w:spacing w:before="100" w:beforeAutospacing="1" w:after="100" w:afterAutospacing="1"/>
    </w:pPr>
  </w:style>
  <w:style w:type="character" w:customStyle="1" w:styleId="titlerazdel">
    <w:name w:val="title_razdel"/>
    <w:basedOn w:val="a1"/>
    <w:rsid w:val="00A76E99"/>
  </w:style>
  <w:style w:type="paragraph" w:styleId="aff9">
    <w:name w:val="footnote text"/>
    <w:basedOn w:val="a0"/>
    <w:link w:val="affa"/>
    <w:unhideWhenUsed/>
    <w:rsid w:val="00A76E99"/>
    <w:rPr>
      <w:rFonts w:ascii="Calibri" w:eastAsia="Calibri" w:hAnsi="Calibri"/>
      <w:sz w:val="20"/>
      <w:szCs w:val="20"/>
      <w:lang w:eastAsia="en-US"/>
    </w:rPr>
  </w:style>
  <w:style w:type="character" w:customStyle="1" w:styleId="affa">
    <w:name w:val="Текст сноски Знак"/>
    <w:basedOn w:val="a1"/>
    <w:link w:val="aff9"/>
    <w:rsid w:val="00A76E99"/>
    <w:rPr>
      <w:rFonts w:ascii="Calibri" w:eastAsia="Calibri" w:hAnsi="Calibri"/>
      <w:lang w:eastAsia="en-US"/>
    </w:rPr>
  </w:style>
  <w:style w:type="character" w:styleId="affb">
    <w:name w:val="footnote reference"/>
    <w:unhideWhenUsed/>
    <w:rsid w:val="00A76E99"/>
    <w:rPr>
      <w:vertAlign w:val="superscript"/>
    </w:rPr>
  </w:style>
  <w:style w:type="character" w:customStyle="1" w:styleId="s10">
    <w:name w:val="s_10"/>
    <w:basedOn w:val="a1"/>
    <w:rsid w:val="00A76E99"/>
  </w:style>
  <w:style w:type="paragraph" w:customStyle="1" w:styleId="19">
    <w:name w:val="Абзац списка1"/>
    <w:basedOn w:val="a0"/>
    <w:rsid w:val="00A76E99"/>
    <w:pPr>
      <w:spacing w:line="360" w:lineRule="auto"/>
      <w:ind w:left="720"/>
      <w:contextualSpacing/>
    </w:pPr>
    <w:rPr>
      <w:rFonts w:ascii="Calibri" w:eastAsia="Calibri" w:hAnsi="Calibri"/>
      <w:sz w:val="22"/>
      <w:szCs w:val="22"/>
      <w:lang w:eastAsia="en-US"/>
    </w:rPr>
  </w:style>
  <w:style w:type="paragraph" w:customStyle="1" w:styleId="170">
    <w:name w:val="Основной текст17"/>
    <w:basedOn w:val="a0"/>
    <w:rsid w:val="00A76E99"/>
    <w:pPr>
      <w:widowControl w:val="0"/>
      <w:shd w:val="clear" w:color="auto" w:fill="FFFFFF"/>
      <w:spacing w:after="120" w:line="240" w:lineRule="atLeast"/>
      <w:ind w:hanging="1100"/>
      <w:jc w:val="both"/>
    </w:pPr>
    <w:rPr>
      <w:spacing w:val="1"/>
      <w:sz w:val="16"/>
      <w:szCs w:val="20"/>
      <w:shd w:val="clear" w:color="auto" w:fill="FFFFFF"/>
    </w:rPr>
  </w:style>
  <w:style w:type="character" w:customStyle="1" w:styleId="0pt">
    <w:name w:val="Основной текст + Интервал 0 pt"/>
    <w:rsid w:val="00A76E99"/>
    <w:rPr>
      <w:rFonts w:ascii="Times New Roman" w:hAnsi="Times New Roman"/>
      <w:color w:val="000000"/>
      <w:spacing w:val="2"/>
      <w:w w:val="100"/>
      <w:position w:val="0"/>
      <w:sz w:val="21"/>
      <w:u w:val="none"/>
      <w:lang w:val="ru-RU"/>
    </w:rPr>
  </w:style>
  <w:style w:type="character" w:styleId="affc">
    <w:name w:val="Strong"/>
    <w:qFormat/>
    <w:rsid w:val="00A76E99"/>
    <w:rPr>
      <w:rFonts w:ascii="Times New Roman" w:hAnsi="Times New Roman" w:cs="Times New Roman" w:hint="default"/>
      <w:b/>
      <w:bCs/>
    </w:rPr>
  </w:style>
  <w:style w:type="paragraph" w:customStyle="1" w:styleId="affd">
    <w:name w:val="ШапкаТаблицы"/>
    <w:basedOn w:val="a0"/>
    <w:next w:val="a0"/>
    <w:rsid w:val="00A76E99"/>
    <w:pPr>
      <w:ind w:left="-113" w:right="-113"/>
      <w:jc w:val="center"/>
    </w:pPr>
    <w:rPr>
      <w:i/>
      <w:sz w:val="18"/>
      <w:szCs w:val="20"/>
    </w:rPr>
  </w:style>
  <w:style w:type="paragraph" w:customStyle="1" w:styleId="affe">
    <w:name w:val="Продолжение"/>
    <w:basedOn w:val="a0"/>
    <w:next w:val="affd"/>
    <w:uiPriority w:val="99"/>
    <w:rsid w:val="00A76E99"/>
    <w:pPr>
      <w:jc w:val="right"/>
    </w:pPr>
    <w:rPr>
      <w:sz w:val="18"/>
      <w:szCs w:val="18"/>
    </w:rPr>
  </w:style>
  <w:style w:type="paragraph" w:customStyle="1" w:styleId="afff">
    <w:name w:val="ОбычныйП"/>
    <w:basedOn w:val="a0"/>
    <w:next w:val="a0"/>
    <w:uiPriority w:val="99"/>
    <w:qFormat/>
    <w:rsid w:val="00A76E99"/>
    <w:pPr>
      <w:jc w:val="right"/>
    </w:pPr>
    <w:rPr>
      <w:sz w:val="18"/>
      <w:szCs w:val="18"/>
    </w:rPr>
  </w:style>
  <w:style w:type="character" w:customStyle="1" w:styleId="apple-converted-space">
    <w:name w:val="apple-converted-space"/>
    <w:rsid w:val="00A76E99"/>
    <w:rPr>
      <w:rFonts w:ascii="Times New Roman" w:hAnsi="Times New Roman" w:cs="Times New Roman" w:hint="default"/>
    </w:rPr>
  </w:style>
  <w:style w:type="paragraph" w:customStyle="1" w:styleId="140">
    <w:name w:val="Обычный+14п"/>
    <w:basedOn w:val="a9"/>
    <w:rsid w:val="00A76E99"/>
    <w:pPr>
      <w:spacing w:after="0" w:line="240" w:lineRule="auto"/>
      <w:ind w:firstLine="360"/>
      <w:jc w:val="both"/>
    </w:pPr>
    <w:rPr>
      <w:rFonts w:ascii="Times New Roman" w:hAnsi="Times New Roman"/>
      <w:sz w:val="28"/>
      <w:szCs w:val="24"/>
      <w:lang w:eastAsia="en-US"/>
    </w:rPr>
  </w:style>
  <w:style w:type="character" w:customStyle="1" w:styleId="af4">
    <w:name w:val="Без интервала Знак"/>
    <w:link w:val="af3"/>
    <w:uiPriority w:val="1"/>
    <w:locked/>
    <w:rsid w:val="00A76E99"/>
    <w:rPr>
      <w:rFonts w:ascii="Calibri" w:eastAsia="Calibri" w:hAnsi="Calibri"/>
      <w:sz w:val="22"/>
      <w:szCs w:val="22"/>
      <w:lang w:eastAsia="en-US"/>
    </w:rPr>
  </w:style>
  <w:style w:type="numbering" w:customStyle="1" w:styleId="WWNum3">
    <w:name w:val="WWNum3"/>
    <w:basedOn w:val="a3"/>
    <w:rsid w:val="00A76E99"/>
    <w:pPr>
      <w:numPr>
        <w:numId w:val="4"/>
      </w:numPr>
    </w:pPr>
  </w:style>
  <w:style w:type="paragraph" w:customStyle="1" w:styleId="Default">
    <w:name w:val="Default"/>
    <w:rsid w:val="008F6210"/>
    <w:pPr>
      <w:autoSpaceDE w:val="0"/>
      <w:autoSpaceDN w:val="0"/>
      <w:adjustRightInd w:val="0"/>
    </w:pPr>
    <w:rPr>
      <w:rFonts w:eastAsiaTheme="minorHAnsi"/>
      <w:color w:val="000000"/>
      <w:sz w:val="24"/>
      <w:szCs w:val="24"/>
      <w:lang w:eastAsia="en-US"/>
    </w:rPr>
  </w:style>
  <w:style w:type="character" w:styleId="afff0">
    <w:name w:val="Emphasis"/>
    <w:basedOn w:val="a1"/>
    <w:uiPriority w:val="20"/>
    <w:qFormat/>
    <w:rsid w:val="001D0FE5"/>
    <w:rPr>
      <w:i/>
      <w:iCs/>
    </w:rPr>
  </w:style>
  <w:style w:type="paragraph" w:customStyle="1" w:styleId="mrcssattr">
    <w:name w:val="mrcssattr"/>
    <w:basedOn w:val="a0"/>
    <w:rsid w:val="004B1656"/>
    <w:pPr>
      <w:spacing w:before="100" w:beforeAutospacing="1" w:after="100" w:afterAutospacing="1"/>
    </w:pPr>
    <w:rPr>
      <w:rFonts w:ascii="Calibri" w:eastAsiaTheme="minorHAnsi" w:hAnsi="Calibri" w:cs="Calibri"/>
      <w:sz w:val="22"/>
      <w:szCs w:val="22"/>
    </w:rPr>
  </w:style>
  <w:style w:type="paragraph" w:customStyle="1" w:styleId="consplusnormalmrcssattr">
    <w:name w:val="consplusnormalmrcssattr"/>
    <w:basedOn w:val="a0"/>
    <w:rsid w:val="004B1656"/>
    <w:pPr>
      <w:spacing w:before="100" w:beforeAutospacing="1" w:after="100" w:afterAutospacing="1"/>
    </w:pPr>
    <w:rPr>
      <w:rFonts w:ascii="Calibri" w:eastAsiaTheme="minorHAnsi" w:hAnsi="Calibri" w:cs="Calibri"/>
      <w:sz w:val="22"/>
      <w:szCs w:val="22"/>
    </w:rPr>
  </w:style>
  <w:style w:type="character" w:customStyle="1" w:styleId="winner-infolist-item-text">
    <w:name w:val="winner-info__list-item-text"/>
    <w:basedOn w:val="a1"/>
    <w:rsid w:val="00B1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5927">
      <w:bodyDiv w:val="1"/>
      <w:marLeft w:val="0"/>
      <w:marRight w:val="0"/>
      <w:marTop w:val="0"/>
      <w:marBottom w:val="0"/>
      <w:divBdr>
        <w:top w:val="none" w:sz="0" w:space="0" w:color="auto"/>
        <w:left w:val="none" w:sz="0" w:space="0" w:color="auto"/>
        <w:bottom w:val="none" w:sz="0" w:space="0" w:color="auto"/>
        <w:right w:val="none" w:sz="0" w:space="0" w:color="auto"/>
      </w:divBdr>
    </w:div>
    <w:div w:id="1351878894">
      <w:bodyDiv w:val="1"/>
      <w:marLeft w:val="0"/>
      <w:marRight w:val="0"/>
      <w:marTop w:val="0"/>
      <w:marBottom w:val="0"/>
      <w:divBdr>
        <w:top w:val="none" w:sz="0" w:space="0" w:color="auto"/>
        <w:left w:val="none" w:sz="0" w:space="0" w:color="auto"/>
        <w:bottom w:val="none" w:sz="0" w:space="0" w:color="auto"/>
        <w:right w:val="none" w:sz="0" w:space="0" w:color="auto"/>
      </w:divBdr>
    </w:div>
    <w:div w:id="14718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E646-0B69-4DF7-93EC-27F5524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10</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BurhanTA</dc:creator>
  <cp:keywords/>
  <dc:description/>
  <cp:lastModifiedBy>Усманова Наталья Рамилевна</cp:lastModifiedBy>
  <cp:revision>46</cp:revision>
  <cp:lastPrinted>2022-04-22T09:40:00Z</cp:lastPrinted>
  <dcterms:created xsi:type="dcterms:W3CDTF">2012-06-15T07:57:00Z</dcterms:created>
  <dcterms:modified xsi:type="dcterms:W3CDTF">2022-04-22T09:40:00Z</dcterms:modified>
</cp:coreProperties>
</file>